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30: Изображение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элемента изображения (4 бита)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элемента изображения (8 битов)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элемента изображения (16 битов)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элементов изображения в строке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элементов изображения в колонке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элементов разрешения вдоль радиуса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азимутов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