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42: Океанографические элементы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Преобладающее направление зыби на спектральном участке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зыби на спектральном участке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длина волны зыби на спектральном участке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инверсии для каждого участка спектров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устранения неопределенности для участка спектра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Возраст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короткая длина океанской волны в спектральном разрешении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Нелинейная обратная величина ширины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Указание участка элементов разрешения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участка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