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01: Категория 01 — Последовательности местоположения и идентификации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(Номера блока и станции ВМО)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(См. общую кодовую таблицу С-7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(См. общую кодовую таблицу С-7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(См. общую кодовую таблицу С-7 в части С/с.)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(Позывной сигнал судна и его движение)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станции приземных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(Центр/подцентр-поставщик)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Центр-производитель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 — поставщика/производителя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(Год, месяц, день)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(Час, 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(Час, минута, секунда)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(Временной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(Шифрованный позывной сигнал судна и метод См. примечания шифрования)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57: Смешанные осадки обозначаются путем установки на единицу битов всех наблюдаемых самостоятельных типов осадков. | 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(высокая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(высокая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(низкая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(низкая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(низкая точность), день/время)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(высокая точность), временной период (день, час, минута))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(Описание характеристики в 3-х или 2-х измерениях)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Точка, = 1 Строка, = 2 Зона, = 3 Объем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65: Тип проекции 4 указывает на Декартову сетку, наложенную непосредственно на конус сканирования, определенный азимутальным обзором радиолокатора.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Горизонтальное сечение характеристики, описанное как многоугольник, круг, линия или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(Горизонтальное сечение характеристики, описанное как многоугольник, круг, линия или точка)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66: Увеличение широты с востока на запад следует выражать отрицательным значением.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61: Солнце (если солнце низко над горизонтом), или луна или звезды в ночное время.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— с физическим местоположением)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тип станции, дата/время, местоположение (высокая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тип станции, дата/время, местоположение (низкая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подвижные)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(См. общую кодовую таблицу С-8 в части С/с.)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(Судно)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прибор, методика обработки данных, дата/время)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прибор, методика обработки данных, дата/время,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метод расчета ветра, дата/время,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метод расчета влажности, дата/ 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и скорость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направление движения, датчик, функция модели, программное обеспечение,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датчика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(Заголовок продукции спутника ERS)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скорость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Масштаб:–1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платформы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Масштаб:–2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платформы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луча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визирования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(Номер рейса, навигационная система, дата/время, местоположение, фаза полета)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тип станции, дата/время, местоположение (высокая точность), движение)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идентификации платформы, типа, времени и местоположения наблюдений, представленных в сводке)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ВМО (расширенный указатель из 7 цифр)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(при наличии)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платформы-станции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(расширенный указатель из 7 цифр)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 Проекция большой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 Проекция малой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Проекция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Угол между большой осью эллипса ошибок и осью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Угол между большой осью эллипса ошибок и осью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 или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разряда молнии между облаками и землей и между облаками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Определить центральную частоту, если используется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распознавать удары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участвующих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площадки датчика и приборов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площадки датчика и приборов)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радиолокатора(ов))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5: (0 = хорошее; 1 = плохое)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5: (0 = хорошее; 1 = плохое)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Первоначальная спецификация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(Приборы для измерения озона — спектрофотометр Брюйера)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спутника/разрешение после обработки)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Размер сегмента в надире в направлении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 Размер сегмента в надире в направлении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спутника/разрешение после обработки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(Приборы для измерения озона — спектрофотометр Добсона)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(Приборы для зондирования озона)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национальной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страны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национальный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станции приземных наблюдений; 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(Приборное оборудование станции приземных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подвижной станции приземных наблюдений,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судна, движение,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места запуска и приборов для измерения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места запуска и приборов для измерения ветра и ДТВ (давления, температуры, влажности))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места запуска и аппаратуры сбрасываемого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(Дата/время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72: Для дескриптора 0 01 022 строка символов, представляющая «Название синоптической характеристики», должна быть в форме: «Тип явления» — «Местоположение или географическое название» (например: «вулкан — Попокатепетль», «пожар на нефтяной скважине — Кувейт»).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(Горизонтальная и вертикальная координаты места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запуска 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радиозонде, содержащаяся в кратком заголовке, и о месте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точки запуска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Место запуска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запуска радиозонда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(Дата/время (с точностью до сотых долей секунды))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72: Для дескриптора 0 01 022 строка символов, представляющая «Название синоптической характеристики», должна быть в форме: «Тип явления» — «Местоположение или географическое название» (например: «вулкан — Попокатепетль», «пожар на нефтяной скважине — Кувейт»).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радиозонде, содержащаяся в полном заголовке)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Начальное место, = 1 Место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указатель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партии шаров-зондов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Дата производства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заголовка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(Дополнительная информация о подъеме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укрытия для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Обтекатель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 и приборы для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(Высокоточная метка времени)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(Пиксельная геолокация)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(Идентификатор ИГСНВ)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