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04: Категория 04 — Метеорологические последовательности, общепринятые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на верхней границе облачности, температура и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на верхней границе облачности,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(Приземная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на верхней границе облаков, облачный покров,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(Средняя относительная влажность по слою)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Определяет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(Радиация)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коротковолновая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(GOES-I/M инфо)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информации в нулевом приближении для зондирований с GOES-I/M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10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0 градусов долготы —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90 градусов на восток,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(Скорость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(Часть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сегментов, свободных от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(Излучение ясного неба)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плотность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(Широта/долгота, возвышение Солнца, количество слоев)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 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(Облачное покрытие)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суши-моря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(Излучение в канале)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(Количественный показатель главного компонента в полосе частот)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