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08: Категория 08 — Последовательности сводок приземных данных (море)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(Буй/платформа — фиксированные)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Буй/платформа — фиксированные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Идентификация, тип, дата/время, местоположение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 (Буй/платформа — фиксированные)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Буй/платформа — фиксированные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Идентификация, тип, дата/время, местоположение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Буй/платформа — подвижные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Идентификация, тип, дата/время, местоположение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13: В тех случаях, когда указываются «замененные/задержанные величины», это должно означать, что элемент данных из первоначальной части сообщения был заменен более правильной (предположительно) величиной; первоначальная величина была сохранена в сообщении с последующим замененным/задержанным оператором. В случае необходимости включения многочисленных замен для того же элемента данных, они должны следовать в таком порядке, чтобы первоначальные данные находились на последнем месте, а им должна предшествовать первая величина замены, которой в свою очередь предшествует следующая величина и т. д. Каждая величина или серия замененных задержанных величин должна быть указана посредством включения оператора 2 32 000.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13: В тех случаях, когда указываются «замененные/задержанные величины», это должно означать, что элемент данных из первоначальной части сообщения был заменен более правильной (предположительно) величиной; первоначальная величина была сохранена в сообщении с последующим замененным/задержанным оператором. В случае необходимости включения многочисленных замен для того же элемента данных, они должны следовать в таком порядке, чтобы первоначальные данные находились на последнем месте, а им должна предшествовать первая величина замены, которой в свою очередь предшествует следующая величина и т. д. Каждая величина или серия замененных задержанных величин должна быть указана посредством включения оператора 2 32 000.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 (Судно)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13: В тех случаях, когда указываются «замененные/задержанные величины», это должно означать, что элемент данных из первоначальной части сообщения был заменен более правильной (предположительно) величиной; первоначальная величина была сохранена в сообщении с последующим замененным/задержанным оператором. В случае необходимости включения многочисленных замен для того же элемента данных, они должны следовать в таком порядке, чтобы первоначальные данные находились на последнем месте, а им должна предшествовать первая величина замены, которой в свою очередь предшествует следующая величина и т. д. Каждая величина или серия замененных задержанных величин должна быть указана посредством включения оператора 2 32 000.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Судно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Идентификация, тип, дата/время, местоположение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Судно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судовая сводка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Ветровые волны и волны зыби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(Буй, раздел 1, необязательные параметры)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(высокая точность), движение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Низкорасположенная станция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Основная сводка приземных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синоптических сводок с морской станции, подходящая для данных, полученных с судна)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судна, движение,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«Мгновенные» данные,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Обледенение и лед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данные,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«за период»,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(Образец TRACKOB)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 на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скорости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скорости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усреднения для следующей величины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(Месячные значения с океанической метеорологической станции — CLIMAT SHIP)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Новые локальные названия шторма различной интенсивности следует добавлять в соответствии с необходимостью.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Новые локальные названия шторма различной интенсивности следует добавлять в соответствии с необходимостью.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ВСВ – МВ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Новые локальные названия шторма различной интенсивности следует добавлять в соответствии с необходимостью.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Количество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воды/моря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Количество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(Месячные нормы для океанической метеорологической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Новые локальные названия шторма различной интенсивности следует добавлять в соответствии с необходимостью.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Новые локальные названия шторма различной интенсивности следует добавлять в соответствии с необходимостью.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ВСВ – МВ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Новые локальные названия шторма различной интенсивности следует добавлять в соответствии с необходимостью.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среднемесячного давления, температуры, давления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Общие суммарные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(Представление данных CLIMAT SHIP за текущий месяц и по месячным нормам)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Месячные значения с океанической метеорологической станции — CLIMAT SHIP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Месячные нормы для океанической метеорологической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(Синоптические сводки с морских станций, пригодные для данных наблюдений СДН)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Шифрованный позывной сигнал судна и метод шифрования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 приземных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судна, движение,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208032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Индивидуальный указатель для профиля 32 символа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Уникальная идентификация для сводки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«Мгновенные» данные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«за период»,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Элементы данных СДН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Соленость на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Поверхностное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Морские биогеохимические и радиационные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наблюдения с судовых АМС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(Образец для данных WAVEOB, выраженных как частота (Ia = 0 в FM-65 WAVEOB))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Региона ВМО/географического района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A1 — первая цифра номера ВМО (например, 62024 → 6)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Субрегион Региона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bw — вторая цифра номера ВМО (например, 62024 →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nbnbnb — последние 3 цифры номера ВМО (например, 62024 → 024)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D....D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I6I6I6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блока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iii — IIiii применяются только к фиксированным морским станциям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метода расчета данных о спектре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Im — кодовая таблица 1744 (WAVEOB), 0 02 044 (BUFR)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типа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Ip — кодовая таблица 1747 (WAVEOB), 0 02 045 (BUFR)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YYMMJ — Дата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 — Время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QcLaLaLaLa LoLoLoLoLo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1hhhh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9dddd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dsds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полос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111BTBT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Интервал выборки волн (временной)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SSSS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D’D’D’D’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5 дескрипторов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2HsHsHsHs или 6HseHseHseHse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пиковой спектральной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3PpPpPpPp или 7PspPspPspPsp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4HmHmHmHm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Средний период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5PaPaPaPa или 8PsaPsaPsaPsa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127000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(0,1,2) обычно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41: Уровень замерзания является уровнем, когда температура впервые снижается до 0 °С. Критерии выбора уровня замерзания при аэрологических наблюдениях следующие: a) если при запуске радиозонда приземная температура не ниже 0 °С, то самый низкий уровень, на котором температура впервые опускается до 0 °С, принимается за уровень замерзания; b) если приземная температура равняется 0 °С, то за уровень замерзания принимается приземный уровень; c) если при наблюдении не имеется уровня, на котором температура составляет ровно 0 °С, необходимо использовать два ближайших уровня, когда температура переходит от положительной к отрицательной, для интерполяции уровня замерзания, при котором температура равняется 0 °С; d) для уровня замерзания рассчитываются следующие элементы: время, высота, давление, влажность, температура точки росы, депрессия точки росы и отклонение долготы и широты.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максимальная ненаправленная спектральная волновая плотность по частоте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CmCmCm — раздел 2 или CsmCsmCsm — раздел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Полоса, содержащая максимальную ненаправленную спектральную волновую плотность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nmnm — раздел 2 или nsmsm — раздел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120000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в связи с полосами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111BTBT — раздел 1 (номер полосы)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1f1f1f1f1x ....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1c1c1c2c2 ... — раздел 2 или 1cs1cs1cs2cs2 ... — раздел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1da1da1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da2da2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r1r1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r2r2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 — раздел 5 (количество подсчитанных направлений); = 0, если Ib = 1 (направленный)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плотность ненаправленного спектра волны по частоте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1A1A1A1x ...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1d1d1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37: Концентрация гидрометеоров в облаке (0 20 130) указывает на количество гидрометеоров в 1 дм3.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dsds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37: Концентрация гидрометеоров в облаке (0 20 130) указывает на количество гидрометеоров в 1 дм3.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22: Битовые флаги показывают элементы, включенные при обработке данных зондирования.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 — раздел 5 (количество подсчитанных направлений); = 0, если Ib = 0 (ненаправленный)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направленная спектральная волновая плотность по частоте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1A1A1 x ...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1d1d1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dsds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(Образец для данных WAVEOB, выраженных как волновое число (Ia = 1 в FM-65 WAVEOB))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Региона ВМО/географического района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A1 — первая цифра номера ВМО (например, 62024 → 6)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Субрегион Региона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bw — вторая цифра номера ВМО (например, 62024 →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nbnbnb — последние 3 цифры номера ВМО (например, 62024 → 024)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D....D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I6I6I6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блока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iii — IIiii применяются только к фиксированным морским станциям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метода расчета данных о спектре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Im — кодовая таблица 1744 (WAVEOB), 0 02 044 (BUFR)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типа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Ip — кодовая таблица 1747 (WAVEOB), 0 02 045 (BUFR)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YYMMJ — Дата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 — Время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QcLaLaLaLa LoLoLoLoLo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1hhhh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9dddd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dsds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полос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111BTBT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Интервал выборки волн (пространственный)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SSSS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волнограммы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D'D'D'D'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5 дескрипторов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Значительная высота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2HsHsHsHs или 6HseHseHseHse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Спектральная пиковая длина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3PpPpPpPp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4HmHmHmHm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Базовые данные (раздел 0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длина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5PaPaPaPa — раздел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127000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в связи с типом датчика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(0,1,2) обычно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41: Уровень замерзания является уровнем, когда температура впервые снижается до 0 °С. Критерии выбора уровня замерзания при аэрологических наблюдениях следующие: a) если при запуске радиозонда приземная температура не ниже 0 °С, то самый низкий уровень, на котором температура впервые опускается до 0 °С, принимается за уровень замерзания; b) если приземная температура равняется 0 °С, то за уровень замерзания принимается приземный уровень; c) если при наблюдении не имеется уровня, на котором температура составляет ровно 0 °С, необходимо использовать два ближайших уровня, когда температура переходит от положительной к отрицательной, для интерполяции уровня замерзания, при котором температура равняется 0 °С; d) для уровня замерзания рассчитываются следующие элементы: время, высота, давление, влажность, температура точки росы, депрессия точки росы и отклонение долготы и широты.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Приборы, используемые для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Датчик вертикальной качки, = 2 Датчик наклона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максимальная ненаправленная спектральная волновая плотность по волновому числу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CmCmCm — раздел 2 или CsmCsmCsm — раздел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Полоса, содержащая максимальную ненаправленную спектральную волновую плотность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nmnm — раздел 2 или nsmsm — раздел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120000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в связи с полосами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111BTBT — раздел 1 (номер полосы)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Центральное волновое число диапазона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1f1f1f1f1x ... — раздел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1c1c1c2c2 ... — раздел 2 или 1cs1cs1cs2cs2 ... — раздел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1da1da1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da2da2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r1r1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r2r2 — раздел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 — раздел 5 (количество подсчитанных направлений); = 0, если Ib = 1 (направленный)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ненаправленная спектральная волновая плотность по волновому числу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1A1A1A1x ...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1d1d1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37: Концентрация гидрометеоров в облаке (0 20 130) указывает на количество гидрометеоров в 1 дм3.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dsds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37: Концентрация гидрометеоров в облаке (0 20 130) указывает на количество гидрометеоров в 1 дм3.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22: Битовые флаги показывают элементы, включенные при обработке данных зондирования.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 — раздел 5 (количество подсчитанных направлений); = 0, если Ib = 0 (ненаправленный)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x — масштаб, применяемый к следующим дескрипторам элементов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Масштабированная направленная спектральная волновая плотность по волновому числу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1A1A1A1x ...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1d1d1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Спектральные данные (разделы 1–5 WAVEOB)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dsds — раздел 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передачи наблюдений с оффшорных платформ)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идентификации платформы, типа, времени и местоположения наблюдений, представленных в сводке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 с судов или других морских платформ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видимости,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306039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Последовательность для представления основных измерений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Необязательно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сообщения основных наблюдений судовых АМС)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судна, движение,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 с судовых или других морских платформ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(Месячные значения с океанической метеорологической станции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станции, дата/время, горизонтальные и вертикальные координаты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значения давления, температуры, давления водяного пара и температуры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Группа повторяемости,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(Месячные нормы для океанской метеорологической станции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давления, температуры, давления водяного пара и температуры морской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Окончание периода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сумма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Нормы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(отменить)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308023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месячных значений, пригодная для данных CLIMAT SHIP в соответствии с региональной или национальной практикой сообщения данных)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Месячные значения с океанской метеорологической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Месячные нормы для океанской метеорологической станции в соответствии с региональной или национальной практикой сообщения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