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12: Категория 12 — Последовательности сводок по одному уровню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облачности, температура,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облачности,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облаков, облачный покров,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метод расчета влажности, дата/ 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влажность, средняя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(Орбитальная информация, часть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(Орбитальная информация, часть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(Яркостные температуры HIRS — каналы 1–19)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(Яркостные температуры HIRS — канал 20)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(Спутниковые данные HIRS)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56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Яркостные температуры HIRS — каналы 1–19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Яркостные температуры HIRS — канал 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(Яркостные температуры MSU — каналы 1–4)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9 дескрипторов 11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(Спутниковые данные MSU)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Яркостные температуры MSU — каналы 1–4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(Яркостные температуры SSU — каналы 1–3)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9 дескрипторов 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(Спутниковые данные SSU)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Яркостные температуры SSU — каналы 1–3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волнового рефлектометра с изменением длины для определения волнового числа (спектрального))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14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волнового рефлектомера)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029002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ветряного рефлектометра)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радиолокационного альтиметра)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ATSR, касающаяся температуры поверхности моря)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волнового рефлектометра — расширенный формат)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Продукция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 при низких волновых числах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волнового рефлектометра — расширенный формат с изменением для определения волнового числа (спектрального))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Продукция волнового рефлектометра с изменением длины для определения волнового числа (спектрального)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QUIKSСAT)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внешнего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(Продукция по ТПМ ATSR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9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Ячейка размером 10 угловых минут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наклона надирного изображения | Установлено на нуль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ТПМ (только для надирного изображения)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наклона двойного изображения | 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ТПМ (двойное изображение)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0–9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23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SEAWIND QUIKSСAT)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Осадки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антенны,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сигмы-0 внутреннего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сигмы-0 внешнего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сигмы-0 внутреннего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сигмы-0 внешнего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(Ветер, формальная погрешность, вероятность)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(Значения ветра по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(Осадки по SEAWINDS)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дождя по нормализованной объективной функции (NOF) SEAWINDS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(Поляризация антенны, яркостная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(Высота)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28 битов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(Коррекции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разомкнутого контура (контур высота- -время)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калибровки разомкнутого контура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(контроль автоматического усиления)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AST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(Передача данных, полученных с помощью MERIS)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(Взаимные спектры океана — WVS)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земли/моря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7 дескрипторов 18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5 дескрипторов 24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(RA2 — Радиолокационный высотомер-2)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RА2-L2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RА2-L2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Флаги обработки MWR-L2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HPA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обработанной полосы частот 320 МГц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обработанной полосы частот 80 МГц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обработанной полосы частот 20 МГц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на 18 Гц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(18 Гц) значений высоты значительной волны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RА2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23,8 ГГц яркостная температура,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Интерполированная 36,5 ГГц яркостная температура,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RA-2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 MWR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(Спектр волн в океане)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его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пропущенных линий, не считая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Степени достоверности инверсии 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между строками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вдоль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в котором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волны, на которой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отсечения помех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6 дескрипторов 36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24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 длин волн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ячейки уровня 1b АSCAT)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ячейки, расположенной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(Информация ячейки ветра рефлектометра)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льда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Возраст льда (параметр “A”)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ячейки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5 бит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выбранного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(Неопределенные 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2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масшта-бирование на 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длину данных на 3 бита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масшта-Изменить масштаб бирование на 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1b АSCAT)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заголовка АSCAT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ячейки уровня 1b АSCAT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321030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параметре сигма-0 АSCAT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рефлектометра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ячейки ветра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Неоднозначные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рефлектометра о влажности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Экстраполированное обратное рассеяние при угле падения 40 градусов (сигма0_40)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Сухое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корректировки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о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уровня 1b и уровня 2 АSCАТ)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уровня 1b АSCAT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рефлектометра о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рефлектометра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по СМОС)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Ось 1 зоны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Ось 2 зоны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Поляризация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Доля 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информации по СМОС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(Альтиметр SIRAL, установленный на CryoSat-2)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коэффициента обратного рассеяния (на частоте 20 Гц)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 на данным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величина значений 20 Гц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 значений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слежения над океаном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022147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