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18: Категория 18 — Последовательности радиологических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временной период (день, час, минута)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