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08</w:t>
      </w:r>
    </w:p>
    <w:p>
      <w:r>
        <w:rPr>
          <w:rFonts w:ascii="Verdana" w:hAnsi="Verdana"/>
          <w:b/>
          <w:sz w:val="18"/>
        </w:rPr>
        <w:t>0 08 001  Caractéristique correspondant à des données de sondage vertical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Niveau standard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la 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Niveau du vent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Niveau significatif, température et/ou 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Niveau significatif,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08 002  Caractéristique verticale (observations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Les règles d'observation pour la base du nuage le plus bas et les types de nuages de FM 12 SYNOP et FM 13 SHIP s'appliquent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Première couche de nuages significatifs (autres que cumulonimbus)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Deuxième couche de nuages significatifs (autres que cumulonimbus)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Troisième couche de nuages significatifs (autres que cumulonimbus)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Couche de cumulonimbus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Plafond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Nuages non détectés en dessous de l'(des) altitude(s) suivante(s)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Nuages de l'étage inférieur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Nuages de l'étage moyen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Nuages de l'étage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Couche de nuages dont la base est en dessous de la station et le sommet au-dessus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Couche de nuages dont la base et le sommet sont en dessous du niveau de la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Aucun nuage détecté par le système de détection des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Première couche de nuages détectée par un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Deuxième couche de nuages détectée par un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Troisième couche de nuages détectée par un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Quatrième couche de nuages détectée par un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25-61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Valeur ne s'appliquant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08 003  Caractéristique verticale (observations par satellite)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Base du sondage par satellite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Sommet des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Eau précipitable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Luminance énergétique observée par sondage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Températures moyennes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Nuages de l'étage inférieur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Nuages de l'étage moyen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Nuages de l'étage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08 004  Phase de vol de l'aéronef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Non stable (UNS)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vol, observation régulière (LVR)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Niveau de vol, vent maximal rencontré (LVW)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Phase ascendante (ASC)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Phase descendante (DES)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08 005  Signification de la caractéristique météorologique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Centre de la tempête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Limite extérieure ou bord de la tempête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Emplacement du vent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Localisation de la tempête dans l'analyse perturbée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Localisation de la tempête dans l'analyse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08 006  Caractéristique du sondage vertical de l'ozone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Niveau normalisé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la 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Niveau maximal marquant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Niveau minimal marquant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Niveau de pression minimal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Niveau de signification indéterminée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08 007  Caractéristiques dimensionnelles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Volume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CF16: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p>
      <w:r>
        <w:rPr>
          <w:rFonts w:ascii="Verdana" w:hAnsi="Verdana"/>
          <w:b/>
          <w:sz w:val="18"/>
        </w:rPr>
        <w:t>0 08 008  Caractéristique correspondant à des données de sondage du rayonnement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Niveau normalisé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la 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Niveau de rayonnement bêta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Niveau de rayonnement gamma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Niveau de pression minimal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Niveau de signification indéterminée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08 009  Phase de vol détaillée de l'aéronef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Vol en palier, observation régulière, régime non stabilisé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Vol en palier, vent maximal rencontré, régime non stabilisé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Régime non stabilisé (UNS)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Vol en palier, observation régulière (LVR)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Vol en palier, vent maximal rencontré (LVW)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Phase ascendante (ASC)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Phase descendante (DES)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Phase ascendante, intervalles d'observation déterminés suivant un incrément de temps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Phase ascendante, intervalles d'observation déterminés suivant un incrément de temps, régime non stabilisé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Phase ascendante, intervalles d'observation déterminés suivant un incrément de niveau de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Phase ascendante, intervalles d'observation déterminés suivant un incrément de niveau de pression, régime non stabilisé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Phase descendante, intervalles d'observation déterminés suivant un incrément de temps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Phase descendante, intervalles d'observation déterminés suivant un incrément de temps, régime non stabilisé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Phase descendante, intervalles d'observation déterminés suivant un incrément de niveau de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Phase descendante, intervalles d'observation déterminés suivant un incrément de niveau de pression, régime non stabilisé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08 010  Caractéristique de la surface (données de température)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Sol dénudé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Roche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Herbe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Eau (lac, 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Eau d'inondation sous le capteur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Piste d'aérodrome ou route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Pont en acier de navire ou de plate-forme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Pont en bois de navire ou de plate-forme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Pont de navire ou de plate-forme en partie recouvert de tapis de caoutchouc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Toit de bâtiment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08 011  Caractéristique météorologique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Front quasi stationnaire en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Front quasi stationnaire en 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Front chaud en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Front chaud en 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Front froid en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Front froid en 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Occlusion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Ligne d'instabilité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Front intertropical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Ligne de convergence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Courant-jet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Ciel clair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Nuage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Turbulence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Tempête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Givrage d'aéronef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Phénomène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Volcan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Atmosphériques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Nuages spéciaux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Cyclone tropical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Onde orographique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Tempête de 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Tempête de sable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08 012  Identificateur terre/mer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Côte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08 013  Identificateur jour/nuit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Jour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Crépuscule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08 014  Identificateur pour la portée visuelle de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Valeur moyenne de 10 mn - valeur normale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Valeur moyenne de 10 mn - au-dessus de la limite supérieure pour évaluations de PVP (P)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moyenne de 10 mn - au-dessous de la limite inférieure pour évaluations de PVP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minimale de 1 mn - valeur normale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Valeur minimale de 1 mn - au-dessus de la limite supérieure pour évaluations de PVP (P)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Valeur minimale de 1 mn - au-dessous de la limite inférieure pour évaluations de PVP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Valeur maximale de 1 mn - valeur normale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maximale de 1 mn - au-dessus de la limite supérieure pour évaluations de PVP (P)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Valeur maximale de 1 mn - au-dessous de la limite inférieure pour évaluations de PVP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08 015  Caractéristique du capteur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Capteur unique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Capteur principal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Capteur secondaire (de secours)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08 016  Identificateur de changement d'une prévision de type «tendance» ou d'une prévision d'aérodrome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NOSIG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BECMG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08 017  Identificateur de l'heure à laquelle le changement de prévision est attendu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08 018  Type de surface terre/glace mesurée par SEAWINDS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Terre présente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Carte des glaces de surface indique présence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Données de carte non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Données de carte d'atténuation non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08 019  Indicateur d'identification du centre suivant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Organisme des services de la circulation aérienne (ATS) desservant la Région d'information de vol (FIR)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Région d'information de vol (FIR)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Région supérieure d'information de vol (UIR)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Région de contrôle (CTA)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Centre d'avis de cendres volcaniques (VAAC)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Centre de veille météorologique (MWO) diffusant des renseignements SIGMET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08 021  Caractéristique temporelle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Série pour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Moyenne sur une certaine période</w:t>
            </w:r>
          </w:p>
        </w:tc>
        <w:tc>
          <w:tcPr>
            <w:tcW w:type="dxa" w:w="5046"/>
          </w:tcPr>
          <w:p>
            <w:pPr>
              <w:spacing w:before="20" w:after="20"/>
            </w:pPr>
            <w:r/>
            <w:r>
              <w:rPr>
                <w:rFonts w:ascii="Verdana" w:hAnsi="Verdana"/>
                <w:b w:val="0"/>
                <w:sz w:val="16"/>
              </w:rPr>
              <w:t>Note CF4: L'expression 'moyenne sur une certaine periode' indique qu'il est etabli en permanence une moyenne des valeurs sur une periode donnee.</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Accumulé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Série de prévisions pour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Moyenne de prévisions sur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Prévision accumulée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Moyenne d'ensemble</w:t>
            </w:r>
          </w:p>
        </w:tc>
        <w:tc>
          <w:tcPr>
            <w:tcW w:type="dxa" w:w="5046"/>
          </w:tcPr>
          <w:p>
            <w:pPr>
              <w:spacing w:before="20" w:after="20"/>
            </w:pPr>
            <w:r/>
            <w:r>
              <w:rPr>
                <w:rFonts w:ascii="Verdana" w:hAnsi="Verdana"/>
                <w:b w:val="0"/>
                <w:sz w:val="16"/>
              </w:rPr>
              <w:t>Note CF3: L'expression 'moyenne d'ensemble' indique que l'on prend la moyenne d'un certain nombre de valeurs distinctes correspondant a une serie de situations dans le temps.</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Série de moyennes d'ensemble pour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Moyenne de moyennes d'ensemble sur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Moyenne d'ensemble accumulée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Prévision moyenne d'ensemble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Série de prévisions moyennes d'ensemble pour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Moyenne de prévisions moyennes d'ensemble sur une certaine période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Prévision moyenne d'ensemble accumulée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Analyse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Commencement du phénomène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Heure de lancement de la radiosonde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Début de l'orbite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Fin de l'orbite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Heure du nœud ascendant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Heure d'apparition d'une saute de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Période de contrôle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Limite de temps convenue pour la réception du message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Heure nominale de transmission du message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Heure de la dernière position connue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Première approximation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Début du balayage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Fin du balayage ou heure de fin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Heure d'apparition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CF88: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p>
      <w:r>
        <w:rPr>
          <w:rFonts w:ascii="Verdana" w:hAnsi="Verdana"/>
          <w:b/>
          <w:sz w:val="18"/>
        </w:rPr>
        <w:t>0 08 023  Statistiques de premier ordre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maximale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minimale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Valeur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Valeur médiane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Valeur la plus probable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Erreur absolue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Meilleure estimation de l'écart type (N-1)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Écart type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Moyenne harmonique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Erreur de vecteur de la valeur quadratique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Moyenne quadratique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Moyenne vectorielle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33-62</w:t>
            </w:r>
          </w:p>
        </w:tc>
        <w:tc>
          <w:tcPr>
            <w:tcW w:type="dxa" w:w="5046"/>
          </w:tcPr>
          <w:p>
            <w:pPr>
              <w:spacing w:before="20" w:after="20"/>
            </w:pPr>
            <w:r/>
            <w:r>
              <w:rPr>
                <w:rFonts w:ascii="Verdana" w:hAnsi="Verdana"/>
                <w:b w:val="0"/>
                <w:sz w:val="16"/>
              </w:rPr>
              <w:t>Réservés pour les besoins locaux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CF18: Toutes les statistiques de premier ordre sont exprimees dans les unites definies par les descripteurs de donnees d'origine.</w:t>
      </w:r>
    </w:p>
    <w:p/>
    <w:p>
      <w:r>
        <w:rPr>
          <w:rFonts w:ascii="Verdana" w:hAnsi="Verdana"/>
          <w:b/>
          <w:sz w:val="18"/>
        </w:rPr>
        <w:t>0 08 024  Statistiques sur les différences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Valeur observée moins la valeur maximale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observée moins la valeur minimale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Valeur observée moins la valeur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Valeur observée moins la valeur médiane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Valeur observée moins la valeur la plus probable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Valeur observée moins la valeur climatologique (anomalie)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Valeur observée moins la valeur analysée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Valeur observée moins la valeur analysée initialisée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Valeur observée moins la valeur prévue</w:t>
            </w:r>
          </w:p>
        </w:tc>
        <w:tc>
          <w:tcPr>
            <w:tcW w:type="dxa" w:w="5046"/>
          </w:tcPr>
          <w:p>
            <w:pPr>
              <w:spacing w:before="20" w:after="20"/>
            </w:pPr>
            <w:r/>
            <w:r>
              <w:rPr>
                <w:rFonts w:ascii="Verdana" w:hAnsi="Verdana"/>
                <w:b w:val="0"/>
                <w:sz w:val="16"/>
              </w:rPr>
              <w:t>Note CF93: Lorsque les valeurs observees moins les valeurs prevues sont representees, la periode de prevision est indiquee par un descripteur approprie de la classe 04.</w:t>
            </w:r>
          </w:p>
        </w:tc>
      </w:tr>
      <w:tr>
        <w:trPr>
          <w:cantSplit/>
        </w:trPr>
        <w:tc>
          <w:tcPr>
            <w:tcW w:type="dxa" w:w="5046"/>
          </w:tcPr>
          <w:p>
            <w:pPr>
              <w:spacing w:before="20" w:after="20"/>
            </w:pPr>
            <w:r/>
            <w:r>
              <w:rPr>
                <w:rFonts w:ascii="Verdana" w:hAnsi="Verdana"/>
                <w:b w:val="0"/>
                <w:sz w:val="16"/>
              </w:rPr>
              <w:t>15-20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Valeur observée moins la valeur interpolée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Valeur observée moins la valeur calculée de façon hydrostatique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32-62</w:t>
            </w:r>
          </w:p>
        </w:tc>
        <w:tc>
          <w:tcPr>
            <w:tcW w:type="dxa" w:w="5046"/>
          </w:tcPr>
          <w:p>
            <w:pPr>
              <w:spacing w:before="20" w:after="20"/>
            </w:pPr>
            <w:r/>
            <w:r>
              <w:rPr>
                <w:rFonts w:ascii="Verdana" w:hAnsi="Verdana"/>
                <w:b w:val="0"/>
                <w:sz w:val="16"/>
              </w:rPr>
              <w:t>Réservés pour les besoins locaux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CF36: Les statistiques sur les differences sont des valeurs differentielles ayant des dimensions similaires a celles des valeurs observees correspondantes en ce qui concerne les unites, mais dont les limites sont centrees sur le zero.</w:t>
      </w:r>
    </w:p>
    <w:p/>
    <w:p>
      <w:r>
        <w:rPr>
          <w:rFonts w:ascii="Verdana" w:hAnsi="Verdana"/>
          <w:b/>
          <w:sz w:val="18"/>
        </w:rPr>
        <w:t>0 08 025  Décalage dans le temps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Temps universel coordonné (UTC) moins heure standard locale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Heure standard locale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Temps universel coordonné (UTC) moins horloge de satellite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Décalage dans le temps à partir de l'extrémité du segment traité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08 026  Caractéristique matricielle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Matrice de noyaux moyens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Matrice de corrélation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Racine carrée de la matrice triangulaire inférieure de corrélation (L dans C=LLT)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Inverse de la racine carrée de la matrice triangulaire inférieure de corrélation (L-1)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43-62</w:t>
            </w:r>
          </w:p>
        </w:tc>
        <w:tc>
          <w:tcPr>
            <w:tcW w:type="dxa" w:w="5046"/>
          </w:tcPr>
          <w:p>
            <w:pPr>
              <w:spacing w:before="20" w:after="20"/>
            </w:pPr>
            <w:r/>
            <w:r>
              <w:rPr>
                <w:rFonts w:ascii="Verdana" w:hAnsi="Verdana"/>
                <w:b w:val="0"/>
                <w:sz w:val="16"/>
              </w:rPr>
              <w:t>En réserve pour un usage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 ou caractéristique non définie</w:t>
            </w:r>
          </w:p>
        </w:tc>
        <w:tc>
          <w:tcPr>
            <w:tcW w:type="dxa" w:w="5046"/>
          </w:tcPr>
          <w:p>
            <w:pPr>
              <w:spacing w:before="20" w:after="20"/>
            </w:pPr>
            <w:r/>
            <w:r>
              <w:rPr>
                <w:rFonts w:ascii="Verdana" w:hAnsi="Verdana"/>
                <w:b w:val="0"/>
                <w:sz w:val="16"/>
              </w:rPr>
            </w:r>
          </w:p>
        </w:tc>
      </w:tr>
    </w:tbl>
    <w:p/>
    <w:p>
      <w:r>
        <w:rPr>
          <w:rFonts w:ascii="Verdana" w:hAnsi="Verdana"/>
          <w:b/>
          <w:sz w:val="18"/>
        </w:rPr>
        <w:t>0 08 029  Type de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Pleine mer ou mer semi-fermée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Mer fermée ou lac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Glace continentale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Basse terre (sous le niveau de la 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Mélange de terre et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Mélange de terre et de basse terre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Cours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Glacier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Sol urbain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Sol rural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Sol suburbain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Glace de 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08 032  Mode de fonctionnement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Exploitation courante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Déclenchement événementiel (onde de tempête)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Déclenchement événementiel (tsunami)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Déclenchement manuel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Essai (installation)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Essai (maintenance)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08 033  Méthode de dérivation du pourcentage de confiance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Pourcentage de confiance calculé à partir de l'élément nuage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Pourcentage de confiance calculé à partir de l'écart type de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Pourcentage de confiance calculé à partir de la probabilité de contamination des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Pourcentage de confiance calculé à partir de la normalité de la distribution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08 034  Indicateur de la mesure de la température ou de la salinité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Échantillonnage secondaire: mesure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Échantillonnage secondaire: mesure discontinue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Échantillonnage secondaire: mesure mixte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Échantillonnage près de la surface: mesure moyenne, par pompage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Échantillonnage près de la surface: mesure moyenne, sans pompage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Échantillonnage près de la surface: mesure discontinue, par pompage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Échantillonnage près de la surface: mesure discontinue, sans pompage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Échantillonnage près de la surface: mesure mixte, par pompage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Échantillonnage près de la surface: mesure mixte, sans pompage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08 035  Type d'exercice de contrôle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Mondial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Régional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National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Spécial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Bilatéral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08 036  Type de centre ou de station effectuant le contrôle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Secrétariat de l'OMM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CMRS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CMN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Site d'observation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08 037  Caractéristique du calage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Appareil de contrôle du fabricant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Abri météorologique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Banc de contrôle de l'humidité, type GRUAN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08 038  Caractéristique des données instrumentales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Données instrumentales vérifiées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Données instrumentales de référence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08 039  Caractéristique temporelle (prévision aéronautique)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Heure de transmission de la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Heure de début de période de la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Heure de fin de période de la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Heure à laquelle la température maximale est attendue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Heure à laquelle la température minimale est attendue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Heure de début du changement de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Heure de fin du changement de prévision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08 040  Caractéristique du niveau de vol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Échantillon de données de haute résolution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20 hPa de la surface au plus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Pression inférieure à 10 hPa (c.-à-d., 9, 8, 7, etc.), quand aucune autre raison ne s'applique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pression de base pour l'indice de stabilité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Début des températures douteuses, données sur l'altitude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Début des données manquantes (tous les éléments)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Début des données manquantes sur l'humidité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Début des données manquantes sur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Niveau le plus élevé atteint avant que le ballon descende pour cause de givrage ou de turbulence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Fin des températures douteuses, données sur l'altitude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Fin des données manquantes (tous les éléments)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Fin des données manquantes sur l'humidité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Fin des données manquantes sur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Isotherme(s) 0 °C pour RADAT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Niveau de pression standard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Niveau ajouté par l'opérateur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Niveau supprimé par l'opérateur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Nouvelle ascension du ballon au-delà du niveau d'ascension le plus élevé atteint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Niveau significatif - 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Dernier niveau sélectionné pour l'humidité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Niveau de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Niveau significatif -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Niveau obligatoire -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Niveau de fin de vol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Tropopause(s)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Message d'aéronef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Niveau interpolé (établi)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Niveau obligatoire -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Niveau significatif -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Niveau du vent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Niveau vent à valeur ascendante (fixé au plan régional)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Niveau altitude à valeur ascendante (établi)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Dernier niveau -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Pression de 100 à 110 hPa, quand aucune autre raison ne s'applique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Isotherme 0 °C inférieur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Isotherme 0 °C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Limite inférieure exprimée en niveau de vol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Limite supérieure exprimée en niveau de vol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Sommet du sondage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Base du sondage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Niveau thermodynamique significatif (inversion)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Niveau significatif - humidité relative (selon les critères du NCDC)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Niveau significatif - température (selon les critères du NCDC)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Début des données manquantes sur le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Fin des données manquantes sur le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45-59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Isotache de 80 nœuds au-dessus du courant-jet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Isotache de 80 nœuds au-dessous du courant-jet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08 041  Caractéristique des 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Site principal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Site d'observation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Date de fabrication du ballon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Point de lâcher du ballon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Observation de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Décalage entre l'observation de surface et le point de lâcher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Observation au niveau de vol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Point de terminaison du niveau de vol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Plafond et visibilité IFR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Obscurcissement des montagnes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Vent de surface fort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Isotherme 0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Zéros multiples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Date de fabrication de l'instrument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08 042  Caractéristique étendue correspondant à des données de sondage vertical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Niveau standard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la 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Niveau de vent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Niveau significatif du point de vue de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Niveau significatif du point de vue de l'humidité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Niveau significatif du point de vue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Début des valeurs manquantes pour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Fin des valeurs manquantes pour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Début des valeurs manquantes pour l'humidité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Fin des valeurs manquantes pour l'humidité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Début des valeurs manquantes pour le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Fin des valeurs manquantes pour le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Sommet du sondage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Niveau déterminé par décision régionale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Isotherme 0 °C</w:t>
            </w:r>
          </w:p>
        </w:tc>
        <w:tc>
          <w:tcPr>
            <w:tcW w:type="dxa" w:w="5046"/>
          </w:tcPr>
          <w:p>
            <w:pPr>
              <w:spacing w:before="20" w:after="20"/>
            </w:pPr>
            <w:r/>
            <w:r>
              <w:rPr>
                <w:rFonts w:ascii="Verdana" w:hAnsi="Verdana"/>
                <w:b w:val="0"/>
                <w:sz w:val="16"/>
              </w:rPr>
              <w:t>Note CF41: Le niveau de congelation est le niveau auquel la temperature descend pour la premiere fois a 0 degres C.</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Niveau de pression indiqué à l'origine par l'altitude en tant que coordonnée verticale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08 043  Type de constituants chimiques ou physiques de l'atmosphère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CHIFFRE DU CODE</w:t>
            </w:r>
          </w:p>
        </w:tc>
        <w:tc>
          <w:tcPr>
            <w:tcW w:type="dxa" w:w="3028"/>
            <w:shd w:val="clear" w:color="auto" w:fill="D9D9D9"/>
          </w:tcPr>
          <w:p>
            <w:pPr>
              <w:spacing w:before="20" w:after="20"/>
            </w:pPr>
            <w:r/>
            <w:r>
              <w:rPr>
                <w:rFonts w:ascii="Verdana" w:hAnsi="Verdana"/>
                <w:b w:val="0"/>
                <w:sz w:val="16"/>
              </w:rPr>
              <w:t>SIGNIFICATION</w:t>
            </w:r>
          </w:p>
        </w:tc>
        <w:tc>
          <w:tcPr>
            <w:tcW w:type="dxa" w:w="3028"/>
            <w:shd w:val="clear" w:color="auto" w:fill="D9D9D9"/>
          </w:tcPr>
          <w:p>
            <w:pPr>
              <w:spacing w:before="20" w:after="20"/>
            </w:pPr>
            <w:r/>
            <w:r>
              <w:rPr>
                <w:rFonts w:ascii="Verdana" w:hAnsi="Verdana"/>
                <w:b w:val="0"/>
                <w:sz w:val="16"/>
              </w:rPr>
              <w:t>SOUS 1</w:t>
            </w:r>
          </w:p>
        </w:tc>
        <w:tc>
          <w:tcPr>
            <w:tcW w:type="dxa" w:w="3028"/>
            <w:shd w:val="clear" w:color="auto" w:fill="D9D9D9"/>
          </w:tcPr>
          <w:p>
            <w:pPr>
              <w:spacing w:before="20" w:after="20"/>
            </w:pPr>
            <w:r/>
            <w:r>
              <w:rPr>
                <w:rFonts w:ascii="Verdana" w:hAnsi="Verdana"/>
                <w:b w:val="0"/>
                <w:sz w:val="16"/>
              </w:rPr>
              <w:t>SOUS 2</w:t>
            </w:r>
          </w:p>
        </w:tc>
        <w:tc>
          <w:tcPr>
            <w:tcW w:type="dxa" w:w="3028"/>
            <w:shd w:val="clear" w:color="auto" w:fill="D9D9D9"/>
          </w:tcPr>
          <w:p>
            <w:pPr>
              <w:spacing w:before="20" w:after="20"/>
            </w:pPr>
            <w:r/>
            <w:r>
              <w:rPr>
                <w:rFonts w:ascii="Verdana" w:hAnsi="Verdana"/>
                <w:b w:val="0"/>
                <w:sz w:val="16"/>
              </w:rPr>
              <w:t>NOTE</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Ozone</w:t>
            </w:r>
          </w:p>
        </w:tc>
        <w:tc>
          <w:tcPr>
            <w:tcW w:type="dxa" w:w="3028"/>
          </w:tcPr>
          <w:p>
            <w:pPr>
              <w:spacing w:before="20" w:after="20"/>
            </w:pPr>
            <w:r/>
            <w:r>
              <w:rPr>
                <w:rFonts w:ascii="Verdana" w:hAnsi="Verdana"/>
                <w:b w:val="0"/>
                <w:sz w:val="16"/>
              </w:rPr>
              <w:t>O3</w:t>
            </w:r>
          </w:p>
        </w:tc>
        <w:tc>
          <w:tcPr>
            <w:tcW w:type="dxa" w:w="3028"/>
          </w:tcPr>
          <w:p>
            <w:pPr>
              <w:spacing w:before="20" w:after="20"/>
            </w:pPr>
            <w:r/>
            <w:r>
              <w:rPr>
                <w:rFonts w:ascii="Verdana" w:hAnsi="Verdana"/>
                <w:b w:val="0"/>
                <w:sz w:val="16"/>
              </w:rPr>
              <w:t>10028-15-6</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Vapeur d'eau</w:t>
            </w:r>
          </w:p>
        </w:tc>
        <w:tc>
          <w:tcPr>
            <w:tcW w:type="dxa" w:w="3028"/>
          </w:tcPr>
          <w:p>
            <w:pPr>
              <w:spacing w:before="20" w:after="20"/>
            </w:pPr>
            <w:r/>
            <w:r>
              <w:rPr>
                <w:rFonts w:ascii="Verdana" w:hAnsi="Verdana"/>
                <w:b w:val="0"/>
                <w:sz w:val="16"/>
              </w:rPr>
              <w:t>H2O</w:t>
            </w:r>
          </w:p>
        </w:tc>
        <w:tc>
          <w:tcPr>
            <w:tcW w:type="dxa" w:w="3028"/>
          </w:tcPr>
          <w:p>
            <w:pPr>
              <w:spacing w:before="20" w:after="20"/>
            </w:pPr>
            <w:r/>
            <w:r>
              <w:rPr>
                <w:rFonts w:ascii="Verdana" w:hAnsi="Verdana"/>
                <w:b w:val="0"/>
                <w:sz w:val="16"/>
              </w:rPr>
              <w:t>7732-18-5</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Méthane</w:t>
            </w:r>
          </w:p>
        </w:tc>
        <w:tc>
          <w:tcPr>
            <w:tcW w:type="dxa" w:w="3028"/>
          </w:tcPr>
          <w:p>
            <w:pPr>
              <w:spacing w:before="20" w:after="20"/>
            </w:pPr>
            <w:r/>
            <w:r>
              <w:rPr>
                <w:rFonts w:ascii="Verdana" w:hAnsi="Verdana"/>
                <w:b w:val="0"/>
                <w:sz w:val="16"/>
              </w:rPr>
              <w:t>CH4</w:t>
            </w:r>
          </w:p>
        </w:tc>
        <w:tc>
          <w:tcPr>
            <w:tcW w:type="dxa" w:w="3028"/>
          </w:tcPr>
          <w:p>
            <w:pPr>
              <w:spacing w:before="20" w:after="20"/>
            </w:pPr>
            <w:r/>
            <w:r>
              <w:rPr>
                <w:rFonts w:ascii="Verdana" w:hAnsi="Verdana"/>
                <w:b w:val="0"/>
                <w:sz w:val="16"/>
              </w:rPr>
              <w:t>74-82-8</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Dioxyde de carbone</w:t>
            </w:r>
          </w:p>
        </w:tc>
        <w:tc>
          <w:tcPr>
            <w:tcW w:type="dxa" w:w="3028"/>
          </w:tcPr>
          <w:p>
            <w:pPr>
              <w:spacing w:before="20" w:after="20"/>
            </w:pPr>
            <w:r/>
            <w:r>
              <w:rPr>
                <w:rFonts w:ascii="Verdana" w:hAnsi="Verdana"/>
                <w:b w:val="0"/>
                <w:sz w:val="16"/>
              </w:rPr>
              <w:t>CO2</w:t>
            </w:r>
          </w:p>
        </w:tc>
        <w:tc>
          <w:tcPr>
            <w:tcW w:type="dxa" w:w="3028"/>
          </w:tcPr>
          <w:p>
            <w:pPr>
              <w:spacing w:before="20" w:after="20"/>
            </w:pPr>
            <w:r/>
            <w:r>
              <w:rPr>
                <w:rFonts w:ascii="Verdana" w:hAnsi="Verdana"/>
                <w:b w:val="0"/>
                <w:sz w:val="16"/>
              </w:rPr>
              <w:t>124-38-9</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Monoxyde de carbone</w:t>
            </w:r>
          </w:p>
        </w:tc>
        <w:tc>
          <w:tcPr>
            <w:tcW w:type="dxa" w:w="3028"/>
          </w:tcPr>
          <w:p>
            <w:pPr>
              <w:spacing w:before="20" w:after="20"/>
            </w:pPr>
            <w:r/>
            <w:r>
              <w:rPr>
                <w:rFonts w:ascii="Verdana" w:hAnsi="Verdana"/>
                <w:b w:val="0"/>
                <w:sz w:val="16"/>
              </w:rPr>
              <w:t>CO</w:t>
            </w:r>
          </w:p>
        </w:tc>
        <w:tc>
          <w:tcPr>
            <w:tcW w:type="dxa" w:w="3028"/>
          </w:tcPr>
          <w:p>
            <w:pPr>
              <w:spacing w:before="20" w:after="20"/>
            </w:pPr>
            <w:r/>
            <w:r>
              <w:rPr>
                <w:rFonts w:ascii="Verdana" w:hAnsi="Verdana"/>
                <w:b w:val="0"/>
                <w:sz w:val="16"/>
              </w:rPr>
              <w:t>630-08-0</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Dioxyde d'azote</w:t>
            </w:r>
          </w:p>
        </w:tc>
        <w:tc>
          <w:tcPr>
            <w:tcW w:type="dxa" w:w="3028"/>
          </w:tcPr>
          <w:p>
            <w:pPr>
              <w:spacing w:before="20" w:after="20"/>
            </w:pPr>
            <w:r/>
            <w:r>
              <w:rPr>
                <w:rFonts w:ascii="Verdana" w:hAnsi="Verdana"/>
                <w:b w:val="0"/>
                <w:sz w:val="16"/>
              </w:rPr>
              <w:t>NO2</w:t>
            </w:r>
          </w:p>
        </w:tc>
        <w:tc>
          <w:tcPr>
            <w:tcW w:type="dxa" w:w="3028"/>
          </w:tcPr>
          <w:p>
            <w:pPr>
              <w:spacing w:before="20" w:after="20"/>
            </w:pPr>
            <w:r/>
            <w:r>
              <w:rPr>
                <w:rFonts w:ascii="Verdana" w:hAnsi="Verdana"/>
                <w:b w:val="0"/>
                <w:sz w:val="16"/>
              </w:rPr>
              <w:t>10102-44-0</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Protoxyde d'azote</w:t>
            </w:r>
          </w:p>
        </w:tc>
        <w:tc>
          <w:tcPr>
            <w:tcW w:type="dxa" w:w="3028"/>
          </w:tcPr>
          <w:p>
            <w:pPr>
              <w:spacing w:before="20" w:after="20"/>
            </w:pPr>
            <w:r/>
            <w:r>
              <w:rPr>
                <w:rFonts w:ascii="Verdana" w:hAnsi="Verdana"/>
                <w:b w:val="0"/>
                <w:sz w:val="16"/>
              </w:rPr>
              <w:t>N2O</w:t>
            </w:r>
          </w:p>
        </w:tc>
        <w:tc>
          <w:tcPr>
            <w:tcW w:type="dxa" w:w="3028"/>
          </w:tcPr>
          <w:p>
            <w:pPr>
              <w:spacing w:before="20" w:after="20"/>
            </w:pPr>
            <w:r/>
            <w:r>
              <w:rPr>
                <w:rFonts w:ascii="Verdana" w:hAnsi="Verdana"/>
                <w:b w:val="0"/>
                <w:sz w:val="16"/>
              </w:rPr>
              <w:t>10024-97-2</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Formaldéhyde</w:t>
            </w:r>
          </w:p>
        </w:tc>
        <w:tc>
          <w:tcPr>
            <w:tcW w:type="dxa" w:w="3028"/>
          </w:tcPr>
          <w:p>
            <w:pPr>
              <w:spacing w:before="20" w:after="20"/>
            </w:pPr>
            <w:r/>
            <w:r>
              <w:rPr>
                <w:rFonts w:ascii="Verdana" w:hAnsi="Verdana"/>
                <w:b w:val="0"/>
                <w:sz w:val="16"/>
              </w:rPr>
              <w:t>HCHO</w:t>
            </w:r>
          </w:p>
        </w:tc>
        <w:tc>
          <w:tcPr>
            <w:tcW w:type="dxa" w:w="3028"/>
          </w:tcPr>
          <w:p>
            <w:pPr>
              <w:spacing w:before="20" w:after="20"/>
            </w:pPr>
            <w:r/>
            <w:r>
              <w:rPr>
                <w:rFonts w:ascii="Verdana" w:hAnsi="Verdana"/>
                <w:b w:val="0"/>
                <w:sz w:val="16"/>
              </w:rPr>
              <w:t>50-00-0</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Dioxyde de soufre</w:t>
            </w:r>
          </w:p>
        </w:tc>
        <w:tc>
          <w:tcPr>
            <w:tcW w:type="dxa" w:w="3028"/>
          </w:tcPr>
          <w:p>
            <w:pPr>
              <w:spacing w:before="20" w:after="20"/>
            </w:pPr>
            <w:r/>
            <w:r>
              <w:rPr>
                <w:rFonts w:ascii="Verdana" w:hAnsi="Verdana"/>
                <w:b w:val="0"/>
                <w:sz w:val="16"/>
              </w:rPr>
              <w:t>SO2</w:t>
            </w:r>
          </w:p>
        </w:tc>
        <w:tc>
          <w:tcPr>
            <w:tcW w:type="dxa" w:w="3028"/>
          </w:tcPr>
          <w:p>
            <w:pPr>
              <w:spacing w:before="20" w:after="20"/>
            </w:pPr>
            <w:r/>
            <w:r>
              <w:rPr>
                <w:rFonts w:ascii="Verdana" w:hAnsi="Verdana"/>
                <w:b w:val="0"/>
                <w:sz w:val="16"/>
              </w:rPr>
              <w:t>7446-09-5</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9-24</w:t>
            </w:r>
          </w:p>
        </w:tc>
        <w:tc>
          <w:tcPr>
            <w:tcW w:type="dxa" w:w="3028"/>
          </w:tcPr>
          <w:p>
            <w:pPr>
              <w:spacing w:before="20" w:after="20"/>
            </w:pPr>
            <w:r/>
            <w:r>
              <w:rPr>
                <w:rFonts w:ascii="Verdana" w:hAnsi="Verdana"/>
                <w:b w:val="0"/>
                <w:sz w:val="16"/>
              </w:rPr>
              <w:t>En réserve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25</w:t>
            </w:r>
          </w:p>
        </w:tc>
        <w:tc>
          <w:tcPr>
            <w:tcW w:type="dxa" w:w="3028"/>
          </w:tcPr>
          <w:p>
            <w:pPr>
              <w:spacing w:before="20" w:after="20"/>
            </w:pPr>
            <w:r/>
            <w:r>
              <w:rPr>
                <w:rFonts w:ascii="Verdana" w:hAnsi="Verdana"/>
                <w:b w:val="0"/>
                <w:sz w:val="16"/>
              </w:rPr>
              <w:t>Particule &lt; 1,0 micron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26</w:t>
            </w:r>
          </w:p>
        </w:tc>
        <w:tc>
          <w:tcPr>
            <w:tcW w:type="dxa" w:w="3028"/>
          </w:tcPr>
          <w:p>
            <w:pPr>
              <w:spacing w:before="20" w:after="20"/>
            </w:pPr>
            <w:r/>
            <w:r>
              <w:rPr>
                <w:rFonts w:ascii="Verdana" w:hAnsi="Verdana"/>
                <w:b w:val="0"/>
                <w:sz w:val="16"/>
              </w:rPr>
              <w:t>Particule &lt; 2,5 microns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27</w:t>
            </w:r>
          </w:p>
        </w:tc>
        <w:tc>
          <w:tcPr>
            <w:tcW w:type="dxa" w:w="3028"/>
          </w:tcPr>
          <w:p>
            <w:pPr>
              <w:spacing w:before="20" w:after="20"/>
            </w:pPr>
            <w:r/>
            <w:r>
              <w:rPr>
                <w:rFonts w:ascii="Verdana" w:hAnsi="Verdana"/>
                <w:b w:val="0"/>
                <w:sz w:val="16"/>
              </w:rPr>
              <w:t>Particule &lt; 10 microns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28</w:t>
            </w:r>
          </w:p>
        </w:tc>
        <w:tc>
          <w:tcPr>
            <w:tcW w:type="dxa" w:w="3028"/>
          </w:tcPr>
          <w:p>
            <w:pPr>
              <w:spacing w:before="20" w:after="20"/>
            </w:pPr>
            <w:r/>
            <w:r>
              <w:rPr>
                <w:rFonts w:ascii="Verdana" w:hAnsi="Verdana"/>
                <w:b w:val="0"/>
                <w:sz w:val="16"/>
              </w:rPr>
              <w:t>Aérosols (de toute nature)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29</w:t>
            </w:r>
          </w:p>
        </w:tc>
        <w:tc>
          <w:tcPr>
            <w:tcW w:type="dxa" w:w="3028"/>
          </w:tcPr>
          <w:p>
            <w:pPr>
              <w:spacing w:before="20" w:after="20"/>
            </w:pPr>
            <w:r/>
            <w:r>
              <w:rPr>
                <w:rFonts w:ascii="Verdana" w:hAnsi="Verdana"/>
                <w:b w:val="0"/>
                <w:sz w:val="16"/>
              </w:rPr>
              <w:t>Fumée (de toute nature)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30</w:t>
            </w:r>
          </w:p>
        </w:tc>
        <w:tc>
          <w:tcPr>
            <w:tcW w:type="dxa" w:w="3028"/>
          </w:tcPr>
          <w:p>
            <w:pPr>
              <w:spacing w:before="20" w:after="20"/>
            </w:pPr>
            <w:r/>
            <w:r>
              <w:rPr>
                <w:rFonts w:ascii="Verdana" w:hAnsi="Verdana"/>
                <w:b w:val="0"/>
                <w:sz w:val="16"/>
              </w:rPr>
              <w:t>Matière crustale (poussière de toute nature)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Cendres volcaniques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32-200</w:t>
            </w:r>
          </w:p>
        </w:tc>
        <w:tc>
          <w:tcPr>
            <w:tcW w:type="dxa" w:w="3028"/>
          </w:tcPr>
          <w:p>
            <w:pPr>
              <w:spacing w:before="20" w:after="20"/>
            </w:pPr>
            <w:r/>
            <w:r>
              <w:rPr>
                <w:rFonts w:ascii="Verdana" w:hAnsi="Verdana"/>
                <w:b w:val="0"/>
                <w:sz w:val="16"/>
              </w:rPr>
              <w:t>En réserve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201-254</w:t>
            </w:r>
          </w:p>
        </w:tc>
        <w:tc>
          <w:tcPr>
            <w:tcW w:type="dxa" w:w="3028"/>
          </w:tcPr>
          <w:p>
            <w:pPr>
              <w:spacing w:before="20" w:after="20"/>
            </w:pPr>
            <w:r/>
            <w:r>
              <w:rPr>
                <w:rFonts w:ascii="Verdana" w:hAnsi="Verdana"/>
                <w:b w:val="0"/>
                <w:sz w:val="16"/>
              </w:rPr>
              <w:t>En réserve pour un usage local</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255</w:t>
            </w:r>
          </w:p>
        </w:tc>
        <w:tc>
          <w:tcPr>
            <w:tcW w:type="dxa" w:w="3028"/>
          </w:tcPr>
          <w:p>
            <w:pPr>
              <w:spacing w:before="20" w:after="20"/>
            </w:pPr>
            <w:r/>
            <w:r>
              <w:rPr>
                <w:rFonts w:ascii="Verdana" w:hAnsi="Verdana"/>
                <w:b w:val="0"/>
                <w:sz w:val="16"/>
              </w:rPr>
              <w:t>Valeur manquante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r>
        <w:rPr>
          <w:rFonts w:ascii="Verdana" w:hAnsi="Verdana"/>
          <w:i/>
          <w:sz w:val="14"/>
        </w:rPr>
        <w:t>Note CF79: La derniere colonne de la table indique le numero d’enregistrement correspondant emis par le Chemical Abstracts Service (CAS) de l’American Chemical Society.</w:t>
      </w:r>
    </w:p>
    <w:p/>
    <w:p>
      <w:r>
        <w:rPr>
          <w:rFonts w:ascii="Verdana" w:hAnsi="Verdana"/>
          <w:b/>
          <w:sz w:val="18"/>
        </w:rPr>
        <w:t>0 08 050  Identificateur pour le nombre de valeurs manquantes dans le calcul des statistiques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Température extrême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Tension de vapeur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Durée d'insolation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Température maximale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Température minimale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08 051  Identificateur pour le nombre de valeurs manquantes dans le calcul des statistiques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Température extrême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Pression de vapeur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Précipitation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Durée d'insolation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08 052  Condition pour laquelle le nombre de jours d'occurrence est indiqué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Vitesse moyenne du vent observée ou enregistrée pour une période de 10 minutes égale ou supérieure à 10 m s-1 ou 20 nœuds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Vitesse moyenne du vent observée ou enregistrée pour une période de 10 minutes égale ou supérieure à 20 m s-1 ou 40 nœuds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Vitesse moyenne du vent observée ou enregistrée pour une période de 10 minutes égale ou supérieure à 30 m s-1 ou 60 nœuds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Température maximale inférieure à 273,15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Température maximale égale ou supérieure à 298,15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Température maximale égale ou supérieure à 303,15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Température maximale égale ou supérieure à 308,15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Température maximale égale ou supérieure à 313,15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Température minimale inférieure à 273,15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Température maximale égale ou supérieure à 273,15 K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Précipitations égales ou supérieures à 1,0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Précipitations égales ou supérieures à 5,0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Précipitations égales ou supérieures à 10,0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Précipitations égales ou supérieures à 50,0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Précipitations égales ou supérieures à 100,0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Précipitations égales ou supérieures à 150,0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Hauteur de la couche de neige supérieure à 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Hauteur de la couche de neige supérieure à 0,01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Hauteur de la couche de neige supérieure à 0,10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Hauteur de la couche de neige supérieure à 0,50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Visibilité horizontale inférieure à 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Visibilité horizontale inférieure à 100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Visibilité horizontale inférieure à 1000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Grêle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08 053  Identificateur du jour d'occurrence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Valeur obtenue un jour seulement dans le mois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Valeur obtenue plus d'un jour dans le mois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08 054  Identificateur de la vitesse du vent ou des rafales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vitesse du vent ou des rafales est conforme aux indications transmises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vitesse du vent est supérieure aux indications transmises (P dans METAR/TAF/SPECI)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08 060  Signification du mode de balayage de l'échantillon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Distance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Azimut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Nord/sud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Est/ouest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08 065  Indicateur de reflet solaire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Absence de reflet solaire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Présence de reflet solaire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08 066  Indicateur de semi-transparence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Opaque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Semi-transparent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08 070  Identificateur de produits de sondages verticaux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Relevés d'instruments situés en surface, coefficients d'étalonnage et maintenance (niveau 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étalonnées de luminance énergétique en surface (niveau 1c)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Ramenées à une empreinte de satellite commune, données étalonnées de luminance énergétique en surface (niveau 1d)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08 072  Type de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Partiellement nuageux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Dégagé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Couvert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Probablement dégagé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Probablement couvert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08 074  Type d'écho de l'altimètre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Pleine mer ou mer semi-fermée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Différent de la 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08 075  Identificateur d'orbite ascendante ou descendante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Orbite ascendante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Orbite descendante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08 076  Type de bande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Rayonnement infrarouge de grande longueur d'onde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Rayonnement infrarouge de longueur d'onde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Rayonnement infrarouge de courte longueur d'onde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Jour/nuit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08 077  Type de surface détecté par radiomètre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Terre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Littoral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Pleine mer ou mer semi-fermée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Mer fermée ou lac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Glace continentale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08 079  Catégorie de produit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Diffusion normale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apportée à un produit déjà transmis (COR)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Modification apportée à un produit déjà transmis (AMD)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apportée à un produit modifié déjà transmis (COR AMD)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Annulation d'un produit déjà transmis (CNL)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Aucun produit disponible (NIL)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Message spécial (SPECI)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Message spécial corrigé (SPECI COR)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 ou non applicable</w:t>
            </w:r>
          </w:p>
        </w:tc>
        <w:tc>
          <w:tcPr>
            <w:tcW w:type="dxa" w:w="5046"/>
          </w:tcPr>
          <w:p>
            <w:pPr>
              <w:spacing w:before="20" w:after="20"/>
            </w:pPr>
            <w:r/>
            <w:r>
              <w:rPr>
                <w:rFonts w:ascii="Verdana" w:hAnsi="Verdana"/>
                <w:b w:val="0"/>
                <w:sz w:val="16"/>
              </w:rPr>
            </w:r>
          </w:p>
        </w:tc>
      </w:tr>
    </w:tbl>
    <w:p/>
    <w:p>
      <w:r>
        <w:rPr>
          <w:rFonts w:ascii="Verdana" w:hAnsi="Verdana"/>
          <w:b/>
          <w:sz w:val="18"/>
        </w:rPr>
        <w:t>0 08 080  Identificateur de l'indicateur de qualité pour le GTSPP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Profil total de la pression hydrostatique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Profil total de la température de l'eau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Profil total de la salinité de l'eau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Profil total de la conductivité de l'eau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Profil total de la profondeur de l'eau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Pression hydrostatique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Température de l'eau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Salinité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Profondeur de l'eau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Vitesse du courant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Direction du courant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Teneur en oxygène dissous à un niveau donné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17-19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08 081  Type d'équipement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Capteur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Émetteur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Récepteur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Plate-forme d'observation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08 082  Correction de la hauteur du capteur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hauteur du capteur n'est pas corrigée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hauteur du capteur est remplacée par la hauteur standard</w:t>
            </w:r>
          </w:p>
        </w:tc>
        <w:tc>
          <w:tcPr>
            <w:tcW w:type="dxa" w:w="5046"/>
          </w:tcPr>
          <w:p>
            <w:pPr>
              <w:spacing w:before="20" w:after="20"/>
            </w:pPr>
            <w:r/>
            <w:r>
              <w:rPr>
                <w:rFonts w:ascii="Verdana" w:hAnsi="Verdana"/>
                <w:b w:val="0"/>
                <w:sz w:val="16"/>
              </w:rPr>
              <w:t>Note CF48: Quand 0 08 082 = 1, la hauteur standard est indiquee par le descripteur de la classe 07 place apres. Il est possible d'indiquer la hauteur reelle du capteur en placant le descripteur approprie de la classe 07 avant.</w:t>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08 083  Indicateur de valeur nominale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Ajustée à la hauteur représentative du capteur au-dessus du sol (ou du pont à une plate-forme marine) ou en fonction de celle-ci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Ajustée à la hauteur représentative du capteur au-dessus de la surface de l'eau ou en fonction de celle-ci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Ajustée en fonction de la rugosité de la surface standard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Ajustée en fonction de la vitesse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Ajustée en fonction de la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Ajustée en fonction de la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Ajustée en fonction de l'humidité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Ajustée en fonction de l'évaporation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Ajustée en fonction des pertes par mouillage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08 085  Identification du faisceau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Faisceau avant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Faisceau médian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Faisceau amère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08 086  Caractéristique verticale pour la prévision numérique du temps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 «sol» du modèle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Surface isobare standard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Niveau de la 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Niveau du vent maximal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Niveau significatif, température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Niveau significatif, humidité relative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Niveau significatif,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Niveau obtenu par interpolation verticale (à mettre à 1 quand les points du profil vertical se situent entre des niveaux verticaux établis par le modèle)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Altitude virtuelle de la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Niveau d'ajustement optimal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08 087  Position des coins déterminant la colonne observée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Supérieur gauche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Supérieur droit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Inférieur droit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Inférieur gauche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08 088  Caractéristiques cartographiques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Vue en plan (longitude terrestre sur l'axe des abscisses et latitude terrestre sur l'axe des ordonnées)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Vue nord-sud (coupe avec la longitude terrestre sur l'axe des abscisses et l'altitude sur l'axe des ordonnées)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Vue est-ouest (coupe avec la latitude terrestre sur l'axe des abscisses et l'altitude sur l'axe des ordonnées)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08 091  Caractéristique des coordonnées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Coordonnées du satellite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Coordonnées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Début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Fin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Centre de gravité de l'observation sur l'axe 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Centre de gravité de l'observation sur l'axe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Sommet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Base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Origine de la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Coordonnées de l'échelle vraie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08 092  Expression de l'incertitude de mesure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Incertitude type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08 093  Caractéristique de l'incertitude de mesure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Incertitude totale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Composante systématique de l'incertitude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Composante aléatoire de l'incertitude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