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02 : Instruments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pour la mesure du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utilisé pour la mesure de l'évaporation ou type de culture pour lequel est indiquée l'évapotranspiration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des observations de la 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capteur pour les instruments de mesure de la hauteur d'eau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plate-forme en mer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radiosonde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des données de radiosondage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de poursuite/état du système utilisé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Degré d'équipement de la radiosonde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de la radiosonde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Algorithmes de correction pour les mesures d'humidité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Classification des satellites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instrumentales satellitaires utilisées dans le traitement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(voir Note 8)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utilisée pour le traitement des données satellitaires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du vent à partir de données satellitaires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de l'humidité moyenne intégrée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Canal/canaux de satellite utilisé(s) pour les calculs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Résolution en travers de la trajectoire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Résolution dans le sens de la route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Dimension du secteur au nadir en coordonnée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du courant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Durée et heure de la mesure du courant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numérisation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salinité en fonction de la profondeur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lest (stabilisateur)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du câble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bouée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d'observation des marées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température et/ou de la salinité de l'eau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température du thermomètre mouillé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d'élimination des effets de la vitesse et du mouvement de la plate-forme dans les mesures de courant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d'estimation utilisée pour les comptes rendus relatifs aux caractéristiques synoptiques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l'unité de vitesse du courant marin de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destiné à préciser la méthode de calcul des données spectrales concernant les vagues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destiné à préciser le type de plate-forme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de mesure des vagues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du tsunamimètre installé à grande profondeur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détecteur de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utilisée pour le traitement des données de satellite géostationnaire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Canaux utilisés par le sondeur du satellite géostationnaire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servant à préciser la méthode d'observation des températures extrêmes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Canaux utilisés par l'imageur du satellite géostationnaire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Caractéristiques de la température de luminance observée par satellite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Caractéristiques des paramètres de sondages effectués par satellite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Paramètres statistiques des sondages par satellite géostationnaire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sur l'exactitude des sondages par satellite géostationnaire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Origine des renseignements de première approximation pour sondages par satellite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Périodes de validité des renseignements de première approximation pour sondages par satellite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Origine des renseignements d'analyse pour sondages par satellite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Origine des renseignements de surface pour sondages par satellite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navigation pour l'aéronautique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système de retransmission des données d'aéronef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roulis de l'aéronef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l'angle de roulis de l'aéronef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ACARS de réception au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réception au sol des données de radiosondage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de fonctionnement de la radiosonde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Spécification originale de la latitude/longitude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spectrographique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spectrographique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Fabricant du ballon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ballon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Poids du ballon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d'abri de gonflement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gaz insufflé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Quantité de gaz insufflée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de la traîne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du parachute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Volume de gaz dans le ballon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d'entrée 4/20 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du profil de l'ozone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capteur de pression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capteur de 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capteur d'humidité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(voir Note 9)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l'antenne au-dessus de la base de la tour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Radôme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Gain maximal de l'antenne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Suppression des lobes latéraux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découplage de polarisation croisée dans l'axe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angulaire de l'antenne (en azimut)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angulaire de l'antenne (en élévation)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d'ouverture du faisceau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visées en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équivalente de l'antenne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d'équipement d'observation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 la bande 320 MHz traité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 la bande 80 MHz traité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 la bande 20 MHz traité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Fonctionnement de l'instrument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des vagues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Gamme d'agilité de fréquence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Puissance de crête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Puissance moyenne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de répétition des impulsions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d'impulsion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intermédiaire du récepteur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passante aux fréquences intermédiaires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minimal détectable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Portée dynamique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de gain variable dans le temps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Exactitude du pointage en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Exactitude de l'angle de site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du faisceau d'antenne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de site de l'antenne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Portée atteinte par correction de l'affaiblissement de portée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double fréquence de répétition des impulsions du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de rotation de l'antenne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Configuration de l'instrument SIRAL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d'azimut du faisceau de radar de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B111: Il est à noter que le descripteur 0 02 140 est l’angle d’azimut mesuré dans le sens inverse des aiguilles d’une montre à partir du vecteur de mouvement du satellite.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mesure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série/identificateur du type d'instrument de mesure de l'ozone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B91: Dans le descripteur 0 02 142: le numéro de série/identification de l’instrument de mesure de l’ozone est d’une longueur de quatre caractères. Pour les instruments Dobson japonais, tronquer le(s) premier(s) chiffre(s).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d'instrument de mesure de l'ozone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source lumineuse pour spectrophotomètre Brewer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et réglage pour instruments Dobson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État de la source pour instruments Dobson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de transmission au centre de collecte des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collecte de données et/ou de positionnement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bouée de collecte de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canal de l'instrument TOVS/ATOVS/AVHRR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d'identification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de satellite utilisé dans le traitement des 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B46: Le descripteur 0 02 019 devrait être utilisé au lieu du descripteur 0 02 152 pour l’identification d’un seul instrument satellitaire.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Fréquence centrale du canal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Largeur de bande du canal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du canal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 mesures océaniques correctes après retraitement de la bande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Pourcentage de mesures océaniques correctes après retraitement de la bande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d'onde sur laquelle fonctionne le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traitement des données du 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élargie de détermination de l'altitude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détermination de l'altitude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corrélation des traceurs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type de 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calcul de la 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hydrostatique de l'extrémité inférieure du câble (chaîne à thermistance)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d'anémomètre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d'humidité de l'aéronef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série de l'instrument de mesure du profil de la température de l'eau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produit pour les données extraites concernant les gaz atmosphériques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Carré de l'angle de visée latérale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B124: Carré de l’angle de visée latérale calculé à partir des paramètres obtenus en bande Ku; unité : 10 –4 deg 2 ; valeur minimale usuelle : 0; valeur maximale usuelle: 900.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moyen de pixels en visée latérale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des précipitations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l'état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l'épaisseur de neige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la teneur en eau à l'état liquide des précipitations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d'algorithme utilisé pour l'état du ciel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principal de détection du temps présent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supplémentaire du temps présent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mesure de la visibilité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détection des nuages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capteur de détection de la foudre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mesure de l'évaporation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Détection des divers types de précipitations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Détection d'autres phénomènes météorologiques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Détection d'un obscurcissement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Distinction entre les différents types d'éclairs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 d'observation Lagrangien provenant d'une bouée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Calcul de la hauteur géopotentielle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B121: Pour certains éléments de cette classe, une indication de la précision escomptée peut être implicite.</w:t>
      </w:r>
    </w:p>
    <w:p>
      <w:r>
        <w:rPr>
          <w:rFonts w:ascii="Verdana" w:hAnsi="Verdana"/>
          <w:i/>
          <w:sz w:val="14"/>
        </w:rPr>
        <w:t>Note B155: Cette classe peut aussi contenir des éléments concernant les méthodes d’observation.</w:t>
      </w:r>
    </w:p>
    <w:p>
      <w:r>
        <w:rPr>
          <w:rFonts w:ascii="Verdana" w:hAnsi="Verdana"/>
          <w:i/>
          <w:sz w:val="14"/>
        </w:rPr>
        <w:t>Note B156: La présente classe doit contenir des éléments décrivant les instruments utilisés pour obtenir les éléments météorologiques représentés.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