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11 : Vent et turbulence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0 11 001</w:t>
            </w:r>
          </w:p>
        </w:tc>
        <w:tc>
          <w:tcPr>
            <w:tcW w:type="dxa" w:w="1514"/>
          </w:tcPr>
          <w:p>
            <w:pPr>
              <w:spacing w:before="20" w:after="20"/>
            </w:pPr>
            <w:r/>
            <w:r>
              <w:rPr>
                <w:rFonts w:ascii="Verdana" w:hAnsi="Verdana"/>
                <w:b w:val="0"/>
                <w:sz w:val="16"/>
              </w:rPr>
              <w:t>Direction du vent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0 11 002</w:t>
            </w:r>
          </w:p>
        </w:tc>
        <w:tc>
          <w:tcPr>
            <w:tcW w:type="dxa" w:w="1514"/>
          </w:tcPr>
          <w:p>
            <w:pPr>
              <w:spacing w:before="20" w:after="20"/>
            </w:pPr>
            <w:r/>
            <w:r>
              <w:rPr>
                <w:rFonts w:ascii="Verdana" w:hAnsi="Verdana"/>
                <w:b w:val="0"/>
                <w:sz w:val="16"/>
              </w:rPr>
              <w:t>Vitesse du vent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0 11 003</w:t>
            </w:r>
          </w:p>
        </w:tc>
        <w:tc>
          <w:tcPr>
            <w:tcW w:type="dxa" w:w="1514"/>
          </w:tcPr>
          <w:p>
            <w:pPr>
              <w:spacing w:before="20" w:after="20"/>
            </w:pPr>
            <w:r/>
            <w:r>
              <w:rPr>
                <w:rFonts w:ascii="Verdana" w:hAnsi="Verdana"/>
                <w:b w:val="0"/>
                <w:sz w:val="16"/>
              </w:rPr>
              <w:t>Composante u</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0 11 004</w:t>
            </w:r>
          </w:p>
        </w:tc>
        <w:tc>
          <w:tcPr>
            <w:tcW w:type="dxa" w:w="1514"/>
          </w:tcPr>
          <w:p>
            <w:pPr>
              <w:spacing w:before="20" w:after="20"/>
            </w:pPr>
            <w:r/>
            <w:r>
              <w:rPr>
                <w:rFonts w:ascii="Verdana" w:hAnsi="Verdana"/>
                <w:b w:val="0"/>
                <w:sz w:val="16"/>
              </w:rPr>
              <w:t>Composante v</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0 11 005</w:t>
            </w:r>
          </w:p>
        </w:tc>
        <w:tc>
          <w:tcPr>
            <w:tcW w:type="dxa" w:w="1514"/>
          </w:tcPr>
          <w:p>
            <w:pPr>
              <w:spacing w:before="20" w:after="20"/>
            </w:pPr>
            <w:r/>
            <w:r>
              <w:rPr>
                <w:rFonts w:ascii="Verdana" w:hAnsi="Verdana"/>
                <w:b w:val="0"/>
                <w:sz w:val="16"/>
              </w:rPr>
              <w:t>Composante w</w:t>
            </w:r>
          </w:p>
        </w:tc>
        <w:tc>
          <w:tcPr>
            <w:tcW w:type="dxa" w:w="1514"/>
          </w:tcPr>
          <w:p>
            <w:pPr>
              <w:spacing w:before="20" w:after="20"/>
            </w:pPr>
            <w:r/>
            <w:r>
              <w:rPr>
                <w:rFonts w:ascii="Verdana" w:hAnsi="Verdana"/>
                <w:sz w:val="16"/>
              </w:rPr>
              <w:t>Pa s</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-512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 s</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0 11 006</w:t>
            </w:r>
          </w:p>
        </w:tc>
        <w:tc>
          <w:tcPr>
            <w:tcW w:type="dxa" w:w="1514"/>
          </w:tcPr>
          <w:p>
            <w:pPr>
              <w:spacing w:before="20" w:after="20"/>
            </w:pPr>
            <w:r/>
            <w:r>
              <w:rPr>
                <w:rFonts w:ascii="Verdana" w:hAnsi="Verdana"/>
                <w:b w:val="0"/>
                <w:sz w:val="16"/>
              </w:rPr>
              <w:t>Composante w</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0 11 007</w:t>
            </w:r>
          </w:p>
        </w:tc>
        <w:tc>
          <w:tcPr>
            <w:tcW w:type="dxa" w:w="1514"/>
          </w:tcPr>
          <w:p>
            <w:pPr>
              <w:spacing w:before="20" w:after="20"/>
            </w:pPr>
            <w:r/>
            <w:r>
              <w:rPr>
                <w:rFonts w:ascii="Verdana" w:hAnsi="Verdana"/>
                <w:b w:val="0"/>
                <w:sz w:val="16"/>
              </w:rPr>
              <w:t>Direction du vent relatif (en degrés par rapport à la position de la proue)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0 11 008</w:t>
            </w:r>
          </w:p>
        </w:tc>
        <w:tc>
          <w:tcPr>
            <w:tcW w:type="dxa" w:w="1514"/>
          </w:tcPr>
          <w:p>
            <w:pPr>
              <w:spacing w:before="20" w:after="20"/>
            </w:pPr>
            <w:r/>
            <w:r>
              <w:rPr>
                <w:rFonts w:ascii="Verdana" w:hAnsi="Verdana"/>
                <w:b w:val="0"/>
                <w:sz w:val="16"/>
              </w:rPr>
              <w:t>Vitesse du vent relatif</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0 11 010</w:t>
            </w:r>
          </w:p>
        </w:tc>
        <w:tc>
          <w:tcPr>
            <w:tcW w:type="dxa" w:w="1514"/>
          </w:tcPr>
          <w:p>
            <w:pPr>
              <w:spacing w:before="20" w:after="20"/>
            </w:pPr>
            <w:r/>
            <w:r>
              <w:rPr>
                <w:rFonts w:ascii="Verdana" w:hAnsi="Verdana"/>
                <w:b w:val="0"/>
                <w:sz w:val="16"/>
              </w:rPr>
              <w:t>Direction du vent associée à la vitesse du vent qui suit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0 11 011</w:t>
            </w:r>
          </w:p>
        </w:tc>
        <w:tc>
          <w:tcPr>
            <w:tcW w:type="dxa" w:w="1514"/>
          </w:tcPr>
          <w:p>
            <w:pPr>
              <w:spacing w:before="20" w:after="20"/>
            </w:pPr>
            <w:r/>
            <w:r>
              <w:rPr>
                <w:rFonts w:ascii="Verdana" w:hAnsi="Verdana"/>
                <w:b w:val="0"/>
                <w:sz w:val="16"/>
              </w:rPr>
              <w:t>Direction du vent à 10 m</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0 11 012</w:t>
            </w:r>
          </w:p>
        </w:tc>
        <w:tc>
          <w:tcPr>
            <w:tcW w:type="dxa" w:w="1514"/>
          </w:tcPr>
          <w:p>
            <w:pPr>
              <w:spacing w:before="20" w:after="20"/>
            </w:pPr>
            <w:r/>
            <w:r>
              <w:rPr>
                <w:rFonts w:ascii="Verdana" w:hAnsi="Verdana"/>
                <w:b w:val="0"/>
                <w:sz w:val="16"/>
              </w:rPr>
              <w:t>Vitesse du vent à 10 m</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0 11 013</w:t>
            </w:r>
          </w:p>
        </w:tc>
        <w:tc>
          <w:tcPr>
            <w:tcW w:type="dxa" w:w="1514"/>
          </w:tcPr>
          <w:p>
            <w:pPr>
              <w:spacing w:before="20" w:after="20"/>
            </w:pPr>
            <w:r/>
            <w:r>
              <w:rPr>
                <w:rFonts w:ascii="Verdana" w:hAnsi="Verdana"/>
                <w:b w:val="0"/>
                <w:sz w:val="16"/>
              </w:rPr>
              <w:t>Direction du vent à 5 m</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0 11 014</w:t>
            </w:r>
          </w:p>
        </w:tc>
        <w:tc>
          <w:tcPr>
            <w:tcW w:type="dxa" w:w="1514"/>
          </w:tcPr>
          <w:p>
            <w:pPr>
              <w:spacing w:before="20" w:after="20"/>
            </w:pPr>
            <w:r/>
            <w:r>
              <w:rPr>
                <w:rFonts w:ascii="Verdana" w:hAnsi="Verdana"/>
                <w:b w:val="0"/>
                <w:sz w:val="16"/>
              </w:rPr>
              <w:t>Vitesse du vent à 5 m</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0 11 016</w:t>
            </w:r>
          </w:p>
        </w:tc>
        <w:tc>
          <w:tcPr>
            <w:tcW w:type="dxa" w:w="1514"/>
          </w:tcPr>
          <w:p>
            <w:pPr>
              <w:spacing w:before="20" w:after="20"/>
            </w:pPr>
            <w:r/>
            <w:r>
              <w:rPr>
                <w:rFonts w:ascii="Verdana" w:hAnsi="Verdana"/>
                <w:b w:val="0"/>
                <w:sz w:val="16"/>
              </w:rPr>
              <w:t>Direction du vent extrême dans le sens contraire des aiguilles d'une montre (vent variable)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0 11 017</w:t>
            </w:r>
          </w:p>
        </w:tc>
        <w:tc>
          <w:tcPr>
            <w:tcW w:type="dxa" w:w="1514"/>
          </w:tcPr>
          <w:p>
            <w:pPr>
              <w:spacing w:before="20" w:after="20"/>
            </w:pPr>
            <w:r/>
            <w:r>
              <w:rPr>
                <w:rFonts w:ascii="Verdana" w:hAnsi="Verdana"/>
                <w:b w:val="0"/>
                <w:sz w:val="16"/>
              </w:rPr>
              <w:t>Direction du vent extrême dans le sens des aiguilles d'une montre (vent variable)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0 11 019</w:t>
            </w:r>
          </w:p>
        </w:tc>
        <w:tc>
          <w:tcPr>
            <w:tcW w:type="dxa" w:w="1514"/>
          </w:tcPr>
          <w:p>
            <w:pPr>
              <w:spacing w:before="20" w:after="20"/>
            </w:pPr>
            <w:r/>
            <w:r>
              <w:rPr>
                <w:rFonts w:ascii="Verdana" w:hAnsi="Verdana"/>
                <w:b w:val="0"/>
                <w:sz w:val="16"/>
              </w:rPr>
              <w:t>Stabilité du vent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B147: Le facteur de stabilité du vent est le rapport de la vitesse du vecteur vent moyen mensuel à la vitesse du vent scalaire moyen mensuel, exprimé en pourcentage. La valeur est arrondie au point de pourcentage le plus proche.</w:t>
            </w:r>
          </w:p>
        </w:tc>
      </w:tr>
      <w:tr>
        <w:trPr>
          <w:cantSplit/>
        </w:trPr>
        <w:tc>
          <w:tcPr>
            <w:tcW w:type="dxa" w:w="1514"/>
          </w:tcPr>
          <w:p>
            <w:pPr>
              <w:spacing w:before="20" w:after="20"/>
            </w:pPr>
            <w:r/>
            <w:r>
              <w:rPr>
                <w:rFonts w:ascii="Verdana" w:hAnsi="Verdana"/>
                <w:b w:val="0"/>
                <w:sz w:val="16"/>
              </w:rPr>
              <w:t>0 11 021</w:t>
            </w:r>
          </w:p>
        </w:tc>
        <w:tc>
          <w:tcPr>
            <w:tcW w:type="dxa" w:w="1514"/>
          </w:tcPr>
          <w:p>
            <w:pPr>
              <w:spacing w:before="20" w:after="20"/>
            </w:pPr>
            <w:r/>
            <w:r>
              <w:rPr>
                <w:rFonts w:ascii="Verdana" w:hAnsi="Verdana"/>
                <w:b w:val="0"/>
                <w:sz w:val="16"/>
              </w:rPr>
              <w:t>Tourbillon relatif</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0 11 022</w:t>
            </w:r>
          </w:p>
        </w:tc>
        <w:tc>
          <w:tcPr>
            <w:tcW w:type="dxa" w:w="1514"/>
          </w:tcPr>
          <w:p>
            <w:pPr>
              <w:spacing w:before="20" w:after="20"/>
            </w:pPr>
            <w:r/>
            <w:r>
              <w:rPr>
                <w:rFonts w:ascii="Verdana" w:hAnsi="Verdana"/>
                <w:b w:val="0"/>
                <w:sz w:val="16"/>
              </w:rPr>
              <w:t>Divergence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0 11 023</w:t>
            </w:r>
          </w:p>
        </w:tc>
        <w:tc>
          <w:tcPr>
            <w:tcW w:type="dxa" w:w="1514"/>
          </w:tcPr>
          <w:p>
            <w:pPr>
              <w:spacing w:before="20" w:after="20"/>
            </w:pPr>
            <w:r/>
            <w:r>
              <w:rPr>
                <w:rFonts w:ascii="Verdana" w:hAnsi="Verdana"/>
                <w:b w:val="0"/>
                <w:sz w:val="16"/>
              </w:rPr>
              <w:t>Vitesse potentielle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0 11 030</w:t>
            </w:r>
          </w:p>
        </w:tc>
        <w:tc>
          <w:tcPr>
            <w:tcW w:type="dxa" w:w="1514"/>
          </w:tcPr>
          <w:p>
            <w:pPr>
              <w:spacing w:before="20" w:after="20"/>
            </w:pPr>
            <w:r/>
            <w:r>
              <w:rPr>
                <w:rFonts w:ascii="Verdana" w:hAnsi="Verdana"/>
                <w:b w:val="0"/>
                <w:sz w:val="16"/>
              </w:rPr>
              <w:t>Degré de turbulence détaillé</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0 11 031</w:t>
            </w:r>
          </w:p>
        </w:tc>
        <w:tc>
          <w:tcPr>
            <w:tcW w:type="dxa" w:w="1514"/>
          </w:tcPr>
          <w:p>
            <w:pPr>
              <w:spacing w:before="20" w:after="20"/>
            </w:pPr>
            <w:r/>
            <w:r>
              <w:rPr>
                <w:rFonts w:ascii="Verdana" w:hAnsi="Verdana"/>
                <w:b w:val="0"/>
                <w:sz w:val="16"/>
              </w:rPr>
              <w:t>Degré de turbulence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0 11 032</w:t>
            </w:r>
          </w:p>
        </w:tc>
        <w:tc>
          <w:tcPr>
            <w:tcW w:type="dxa" w:w="1514"/>
          </w:tcPr>
          <w:p>
            <w:pPr>
              <w:spacing w:before="20" w:after="20"/>
            </w:pPr>
            <w:r/>
            <w:r>
              <w:rPr>
                <w:rFonts w:ascii="Verdana" w:hAnsi="Verdana"/>
                <w:b w:val="0"/>
                <w:sz w:val="16"/>
              </w:rPr>
              <w:t>Hauteur de la base de la turbulence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0 11 033</w:t>
            </w:r>
          </w:p>
        </w:tc>
        <w:tc>
          <w:tcPr>
            <w:tcW w:type="dxa" w:w="1514"/>
          </w:tcPr>
          <w:p>
            <w:pPr>
              <w:spacing w:before="20" w:after="20"/>
            </w:pPr>
            <w:r/>
            <w:r>
              <w:rPr>
                <w:rFonts w:ascii="Verdana" w:hAnsi="Verdana"/>
                <w:b w:val="0"/>
                <w:sz w:val="16"/>
              </w:rPr>
              <w:t>Hauteur du sommet de la turbulence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0 11 034</w:t>
            </w:r>
          </w:p>
        </w:tc>
        <w:tc>
          <w:tcPr>
            <w:tcW w:type="dxa" w:w="1514"/>
          </w:tcPr>
          <w:p>
            <w:pPr>
              <w:spacing w:before="20" w:after="20"/>
            </w:pPr>
            <w:r/>
            <w:r>
              <w:rPr>
                <w:rFonts w:ascii="Verdana" w:hAnsi="Verdana"/>
                <w:b w:val="0"/>
                <w:sz w:val="16"/>
              </w:rPr>
              <w:t>Vitesse des rafales verticales</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0 11 035</w:t>
            </w:r>
          </w:p>
        </w:tc>
        <w:tc>
          <w:tcPr>
            <w:tcW w:type="dxa" w:w="1514"/>
          </w:tcPr>
          <w:p>
            <w:pPr>
              <w:spacing w:before="20" w:after="20"/>
            </w:pPr>
            <w:r/>
            <w:r>
              <w:rPr>
                <w:rFonts w:ascii="Verdana" w:hAnsi="Verdana"/>
                <w:b w:val="0"/>
                <w:sz w:val="16"/>
              </w:rPr>
              <w:t>Accélération des rafales verticales</w:t>
            </w:r>
          </w:p>
        </w:tc>
        <w:tc>
          <w:tcPr>
            <w:tcW w:type="dxa" w:w="1514"/>
          </w:tcPr>
          <w:p>
            <w:pPr>
              <w:spacing w:before="20" w:after="20"/>
            </w:pPr>
            <w:r/>
            <w:r>
              <w:rPr>
                <w:rFonts w:ascii="Verdana" w:hAnsi="Verdana"/>
                <w:sz w:val="16"/>
              </w:rPr>
              <w:t>m s</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 s</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0 11 036</w:t>
            </w:r>
          </w:p>
        </w:tc>
        <w:tc>
          <w:tcPr>
            <w:tcW w:type="dxa" w:w="1514"/>
          </w:tcPr>
          <w:p>
            <w:pPr>
              <w:spacing w:before="20" w:after="20"/>
            </w:pPr>
            <w:r/>
            <w:r>
              <w:rPr>
                <w:rFonts w:ascii="Verdana" w:hAnsi="Verdana"/>
                <w:b w:val="0"/>
                <w:sz w:val="16"/>
              </w:rPr>
              <w:t>Équivalent maximal dérivé de la vitesse des rafales verticales</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0 11 037</w:t>
            </w:r>
          </w:p>
        </w:tc>
        <w:tc>
          <w:tcPr>
            <w:tcW w:type="dxa" w:w="1514"/>
          </w:tcPr>
          <w:p>
            <w:pPr>
              <w:spacing w:before="20" w:after="20"/>
            </w:pPr>
            <w:r/>
            <w:r>
              <w:rPr>
                <w:rFonts w:ascii="Verdana" w:hAnsi="Verdana"/>
                <w:b w:val="0"/>
                <w:sz w:val="16"/>
              </w:rPr>
              <w:t>Indice de turbulence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0 11 038</w:t>
            </w:r>
          </w:p>
        </w:tc>
        <w:tc>
          <w:tcPr>
            <w:tcW w:type="dxa" w:w="1514"/>
          </w:tcPr>
          <w:p>
            <w:pPr>
              <w:spacing w:before="20" w:after="20"/>
            </w:pPr>
            <w:r/>
            <w:r>
              <w:rPr>
                <w:rFonts w:ascii="Verdana" w:hAnsi="Verdana"/>
                <w:b w:val="0"/>
                <w:sz w:val="16"/>
              </w:rPr>
              <w:t>Heure du taux maximal de dissipation des tourbillons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0 11 039</w:t>
            </w:r>
          </w:p>
        </w:tc>
        <w:tc>
          <w:tcPr>
            <w:tcW w:type="dxa" w:w="1514"/>
          </w:tcPr>
          <w:p>
            <w:pPr>
              <w:spacing w:before="20" w:after="20"/>
            </w:pPr>
            <w:r/>
            <w:r>
              <w:rPr>
                <w:rFonts w:ascii="Verdana" w:hAnsi="Verdana"/>
                <w:b w:val="0"/>
                <w:sz w:val="16"/>
              </w:rPr>
              <w:t>Étalement dans le temps de l'apparition du taux maximal de dissipation des tourbillons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0 11 040</w:t>
            </w:r>
          </w:p>
        </w:tc>
        <w:tc>
          <w:tcPr>
            <w:tcW w:type="dxa" w:w="1514"/>
          </w:tcPr>
          <w:p>
            <w:pPr>
              <w:spacing w:before="20" w:after="20"/>
            </w:pPr>
            <w:r/>
            <w:r>
              <w:rPr>
                <w:rFonts w:ascii="Verdana" w:hAnsi="Verdana"/>
                <w:b w:val="0"/>
                <w:sz w:val="16"/>
              </w:rPr>
              <w:t>Vitesse maximale du vent (vent moyen)</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0 11 041</w:t>
            </w:r>
          </w:p>
        </w:tc>
        <w:tc>
          <w:tcPr>
            <w:tcW w:type="dxa" w:w="1514"/>
          </w:tcPr>
          <w:p>
            <w:pPr>
              <w:spacing w:before="20" w:after="20"/>
            </w:pPr>
            <w:r/>
            <w:r>
              <w:rPr>
                <w:rFonts w:ascii="Verdana" w:hAnsi="Verdana"/>
                <w:b w:val="0"/>
                <w:sz w:val="16"/>
              </w:rPr>
              <w:t>Vitesse de la rafale maximale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0 11 042</w:t>
            </w:r>
          </w:p>
        </w:tc>
        <w:tc>
          <w:tcPr>
            <w:tcW w:type="dxa" w:w="1514"/>
          </w:tcPr>
          <w:p>
            <w:pPr>
              <w:spacing w:before="20" w:after="20"/>
            </w:pPr>
            <w:r/>
            <w:r>
              <w:rPr>
                <w:rFonts w:ascii="Verdana" w:hAnsi="Verdana"/>
                <w:b w:val="0"/>
                <w:sz w:val="16"/>
              </w:rPr>
              <w:t>Vitesse maximale du vent (vent moyen sur 10 minutes)</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0 11 043</w:t>
            </w:r>
          </w:p>
        </w:tc>
        <w:tc>
          <w:tcPr>
            <w:tcW w:type="dxa" w:w="1514"/>
          </w:tcPr>
          <w:p>
            <w:pPr>
              <w:spacing w:before="20" w:after="20"/>
            </w:pPr>
            <w:r/>
            <w:r>
              <w:rPr>
                <w:rFonts w:ascii="Verdana" w:hAnsi="Verdana"/>
                <w:b w:val="0"/>
                <w:sz w:val="16"/>
              </w:rPr>
              <w:t>Direction de la rafale maximale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0 11 044</w:t>
            </w:r>
          </w:p>
        </w:tc>
        <w:tc>
          <w:tcPr>
            <w:tcW w:type="dxa" w:w="1514"/>
          </w:tcPr>
          <w:p>
            <w:pPr>
              <w:spacing w:before="20" w:after="20"/>
            </w:pPr>
            <w:r/>
            <w:r>
              <w:rPr>
                <w:rFonts w:ascii="Verdana" w:hAnsi="Verdana"/>
                <w:b w:val="0"/>
                <w:sz w:val="16"/>
              </w:rPr>
              <w:t>Direction moyenne du vent entre la surface et 1500 m (5000 pieds)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0 11 045</w:t>
            </w:r>
          </w:p>
        </w:tc>
        <w:tc>
          <w:tcPr>
            <w:tcW w:type="dxa" w:w="1514"/>
          </w:tcPr>
          <w:p>
            <w:pPr>
              <w:spacing w:before="20" w:after="20"/>
            </w:pPr>
            <w:r/>
            <w:r>
              <w:rPr>
                <w:rFonts w:ascii="Verdana" w:hAnsi="Verdana"/>
                <w:b w:val="0"/>
                <w:sz w:val="16"/>
              </w:rPr>
              <w:t>Vitesse moyenne du vent entre la surface et 1500 m (5000 pieds)</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0 11 046</w:t>
            </w:r>
          </w:p>
        </w:tc>
        <w:tc>
          <w:tcPr>
            <w:tcW w:type="dxa" w:w="1514"/>
          </w:tcPr>
          <w:p>
            <w:pPr>
              <w:spacing w:before="20" w:after="20"/>
            </w:pPr>
            <w:r/>
            <w:r>
              <w:rPr>
                <w:rFonts w:ascii="Verdana" w:hAnsi="Verdana"/>
                <w:b w:val="0"/>
                <w:sz w:val="16"/>
              </w:rPr>
              <w:t>Vitesse maximale du vent instantané</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0 11 047</w:t>
            </w:r>
          </w:p>
        </w:tc>
        <w:tc>
          <w:tcPr>
            <w:tcW w:type="dxa" w:w="1514"/>
          </w:tcPr>
          <w:p>
            <w:pPr>
              <w:spacing w:before="20" w:after="20"/>
            </w:pPr>
            <w:r/>
            <w:r>
              <w:rPr>
                <w:rFonts w:ascii="Verdana" w:hAnsi="Verdana"/>
                <w:b w:val="0"/>
                <w:sz w:val="16"/>
              </w:rPr>
              <w:t>Vitesse maximale du vent instantané sur 10 minutes</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0 11 049</w:t>
            </w:r>
          </w:p>
        </w:tc>
        <w:tc>
          <w:tcPr>
            <w:tcW w:type="dxa" w:w="1514"/>
          </w:tcPr>
          <w:p>
            <w:pPr>
              <w:spacing w:before="20" w:after="20"/>
            </w:pPr>
            <w:r/>
            <w:r>
              <w:rPr>
                <w:rFonts w:ascii="Verdana" w:hAnsi="Verdana"/>
                <w:b w:val="0"/>
                <w:sz w:val="16"/>
              </w:rPr>
              <w:t>Écart type de la direction du vent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0 11 050</w:t>
            </w:r>
          </w:p>
        </w:tc>
        <w:tc>
          <w:tcPr>
            <w:tcW w:type="dxa" w:w="1514"/>
          </w:tcPr>
          <w:p>
            <w:pPr>
              <w:spacing w:before="20" w:after="20"/>
            </w:pPr>
            <w:r/>
            <w:r>
              <w:rPr>
                <w:rFonts w:ascii="Verdana" w:hAnsi="Verdana"/>
                <w:b w:val="0"/>
                <w:sz w:val="16"/>
              </w:rPr>
              <w:t>Écart type de la vitesse du vent horizontal</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0 11 051</w:t>
            </w:r>
          </w:p>
        </w:tc>
        <w:tc>
          <w:tcPr>
            <w:tcW w:type="dxa" w:w="1514"/>
          </w:tcPr>
          <w:p>
            <w:pPr>
              <w:spacing w:before="20" w:after="20"/>
            </w:pPr>
            <w:r/>
            <w:r>
              <w:rPr>
                <w:rFonts w:ascii="Verdana" w:hAnsi="Verdana"/>
                <w:b w:val="0"/>
                <w:sz w:val="16"/>
              </w:rPr>
              <w:t>Écart type de la vitesse du vent vertical</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0 11 052</w:t>
            </w:r>
          </w:p>
        </w:tc>
        <w:tc>
          <w:tcPr>
            <w:tcW w:type="dxa" w:w="1514"/>
          </w:tcPr>
          <w:p>
            <w:pPr>
              <w:spacing w:before="20" w:after="20"/>
            </w:pPr>
            <w:r/>
            <w:r>
              <w:rPr>
                <w:rFonts w:ascii="Verdana" w:hAnsi="Verdana"/>
                <w:b w:val="0"/>
                <w:sz w:val="16"/>
              </w:rPr>
              <w:t>Incertitude formelle concernant la vitesse du vent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0 11 053</w:t>
            </w:r>
          </w:p>
        </w:tc>
        <w:tc>
          <w:tcPr>
            <w:tcW w:type="dxa" w:w="1514"/>
          </w:tcPr>
          <w:p>
            <w:pPr>
              <w:spacing w:before="20" w:after="20"/>
            </w:pPr>
            <w:r/>
            <w:r>
              <w:rPr>
                <w:rFonts w:ascii="Verdana" w:hAnsi="Verdana"/>
                <w:b w:val="0"/>
                <w:sz w:val="16"/>
              </w:rPr>
              <w:t>Incertitude formelle concernant la direction du vent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0 11 054</w:t>
            </w:r>
          </w:p>
        </w:tc>
        <w:tc>
          <w:tcPr>
            <w:tcW w:type="dxa" w:w="1514"/>
          </w:tcPr>
          <w:p>
            <w:pPr>
              <w:spacing w:before="20" w:after="20"/>
            </w:pPr>
            <w:r/>
            <w:r>
              <w:rPr>
                <w:rFonts w:ascii="Verdana" w:hAnsi="Verdana"/>
                <w:b w:val="0"/>
                <w:sz w:val="16"/>
              </w:rPr>
              <w:t>Direction moyenne du vent entre 1 500 m et 3 000 m</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0 11 055</w:t>
            </w:r>
          </w:p>
        </w:tc>
        <w:tc>
          <w:tcPr>
            <w:tcW w:type="dxa" w:w="1514"/>
          </w:tcPr>
          <w:p>
            <w:pPr>
              <w:spacing w:before="20" w:after="20"/>
            </w:pPr>
            <w:r/>
            <w:r>
              <w:rPr>
                <w:rFonts w:ascii="Verdana" w:hAnsi="Verdana"/>
                <w:b w:val="0"/>
                <w:sz w:val="16"/>
              </w:rPr>
              <w:t>Vitesse moyenne du vent entre 1 500 m et 3 000 m</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0 11 061</w:t>
            </w:r>
          </w:p>
        </w:tc>
        <w:tc>
          <w:tcPr>
            <w:tcW w:type="dxa" w:w="1514"/>
          </w:tcPr>
          <w:p>
            <w:pPr>
              <w:spacing w:before="20" w:after="20"/>
            </w:pPr>
            <w:r/>
            <w:r>
              <w:rPr>
                <w:rFonts w:ascii="Verdana" w:hAnsi="Verdana"/>
                <w:b w:val="0"/>
                <w:sz w:val="16"/>
              </w:rPr>
              <w:t>Cisaillement du vent (valeur absolue) sur une couche inférieure de 1 km</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0 11 062</w:t>
            </w:r>
          </w:p>
        </w:tc>
        <w:tc>
          <w:tcPr>
            <w:tcW w:type="dxa" w:w="1514"/>
          </w:tcPr>
          <w:p>
            <w:pPr>
              <w:spacing w:before="20" w:after="20"/>
            </w:pPr>
            <w:r/>
            <w:r>
              <w:rPr>
                <w:rFonts w:ascii="Verdana" w:hAnsi="Verdana"/>
                <w:b w:val="0"/>
                <w:sz w:val="16"/>
              </w:rPr>
              <w:t>Cisaillement du vent (valeur absolue) sur une couche supérieure de 1 km</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0 11 070</w:t>
            </w:r>
          </w:p>
        </w:tc>
        <w:tc>
          <w:tcPr>
            <w:tcW w:type="dxa" w:w="1514"/>
          </w:tcPr>
          <w:p>
            <w:pPr>
              <w:spacing w:before="20" w:after="20"/>
            </w:pPr>
            <w:r/>
            <w:r>
              <w:rPr>
                <w:rFonts w:ascii="Verdana" w:hAnsi="Verdana"/>
                <w:b w:val="0"/>
                <w:sz w:val="16"/>
              </w:rPr>
              <w:t>Indicatif de la piste touchée par le cisaillement du vent (y compris ALL)</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0 11 071</w:t>
            </w:r>
          </w:p>
        </w:tc>
        <w:tc>
          <w:tcPr>
            <w:tcW w:type="dxa" w:w="1514"/>
          </w:tcPr>
          <w:p>
            <w:pPr>
              <w:spacing w:before="20" w:after="20"/>
            </w:pPr>
            <w:r/>
            <w:r>
              <w:rPr>
                <w:rFonts w:ascii="Verdana" w:hAnsi="Verdana"/>
                <w:b w:val="0"/>
                <w:sz w:val="16"/>
              </w:rPr>
              <w:t>Flux de quantités de mouvement vertical de turbulence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0 11 072</w:t>
            </w:r>
          </w:p>
        </w:tc>
        <w:tc>
          <w:tcPr>
            <w:tcW w:type="dxa" w:w="1514"/>
          </w:tcPr>
          <w:p>
            <w:pPr>
              <w:spacing w:before="20" w:after="20"/>
            </w:pPr>
            <w:r/>
            <w:r>
              <w:rPr>
                <w:rFonts w:ascii="Verdana" w:hAnsi="Verdana"/>
                <w:b w:val="0"/>
                <w:sz w:val="16"/>
              </w:rPr>
              <w:t>Flux de la poussée verticale de turbulence</w:t>
            </w:r>
          </w:p>
        </w:tc>
        <w:tc>
          <w:tcPr>
            <w:tcW w:type="dxa" w:w="1514"/>
          </w:tcPr>
          <w:p>
            <w:pPr>
              <w:spacing w:before="20" w:after="20"/>
            </w:pPr>
            <w:r/>
            <w:r>
              <w:rPr>
                <w:rFonts w:ascii="Verdana" w:hAnsi="Verdana"/>
                <w:sz w:val="16"/>
              </w:rPr>
              <w:t>K m s</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 m s</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0 11 073</w:t>
            </w:r>
          </w:p>
        </w:tc>
        <w:tc>
          <w:tcPr>
            <w:tcW w:type="dxa" w:w="1514"/>
          </w:tcPr>
          <w:p>
            <w:pPr>
              <w:spacing w:before="20" w:after="20"/>
            </w:pPr>
            <w:r/>
            <w:r>
              <w:rPr>
                <w:rFonts w:ascii="Verdana" w:hAnsi="Verdana"/>
                <w:b w:val="0"/>
                <w:sz w:val="16"/>
              </w:rPr>
              <w:t>Énergie cinétique de turbulence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0 11 074</w:t>
            </w:r>
          </w:p>
        </w:tc>
        <w:tc>
          <w:tcPr>
            <w:tcW w:type="dxa" w:w="1514"/>
          </w:tcPr>
          <w:p>
            <w:pPr>
              <w:spacing w:before="20" w:after="20"/>
            </w:pPr>
            <w:r/>
            <w:r>
              <w:rPr>
                <w:rFonts w:ascii="Verdana" w:hAnsi="Verdana"/>
                <w:b w:val="0"/>
                <w:sz w:val="16"/>
              </w:rPr>
              <w:t>Énergie de dissipation</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0 11 075</w:t>
            </w:r>
          </w:p>
        </w:tc>
        <w:tc>
          <w:tcPr>
            <w:tcW w:type="dxa" w:w="1514"/>
          </w:tcPr>
          <w:p>
            <w:pPr>
              <w:spacing w:before="20" w:after="20"/>
            </w:pPr>
            <w:r/>
            <w:r>
              <w:rPr>
                <w:rFonts w:ascii="Verdana" w:hAnsi="Verdana"/>
                <w:b w:val="0"/>
                <w:sz w:val="16"/>
              </w:rPr>
              <w:t>Intensité moyenne de la turbulence (taux de dissipation des tourbillons)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/3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/3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0 11 076</w:t>
            </w:r>
          </w:p>
        </w:tc>
        <w:tc>
          <w:tcPr>
            <w:tcW w:type="dxa" w:w="1514"/>
          </w:tcPr>
          <w:p>
            <w:pPr>
              <w:spacing w:before="20" w:after="20"/>
            </w:pPr>
            <w:r/>
            <w:r>
              <w:rPr>
                <w:rFonts w:ascii="Verdana" w:hAnsi="Verdana"/>
                <w:b w:val="0"/>
                <w:sz w:val="16"/>
              </w:rPr>
              <w:t>Intensité maximale de la turbulence (taux de dissipation des tourbillons)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/3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/3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0 11 077</w:t>
            </w:r>
          </w:p>
        </w:tc>
        <w:tc>
          <w:tcPr>
            <w:tcW w:type="dxa" w:w="1514"/>
          </w:tcPr>
          <w:p>
            <w:pPr>
              <w:spacing w:before="20" w:after="20"/>
            </w:pPr>
            <w:r/>
            <w:r>
              <w:rPr>
                <w:rFonts w:ascii="Verdana" w:hAnsi="Verdana"/>
                <w:b w:val="0"/>
                <w:sz w:val="16"/>
              </w:rPr>
              <w:t>Intervalle d'enregistrement ou temps moyen pour établir le taux de dissipation des tourbillons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0 11 081</w:t>
            </w:r>
          </w:p>
        </w:tc>
        <w:tc>
          <w:tcPr>
            <w:tcW w:type="dxa" w:w="1514"/>
          </w:tcPr>
          <w:p>
            <w:pPr>
              <w:spacing w:before="20" w:after="20"/>
            </w:pPr>
            <w:r/>
            <w:r>
              <w:rPr>
                <w:rFonts w:ascii="Verdana" w:hAnsi="Verdana"/>
                <w:b w:val="0"/>
                <w:sz w:val="16"/>
              </w:rPr>
              <w:t>Direction du vent à 10 m donnée par modèle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0 11 082</w:t>
            </w:r>
          </w:p>
        </w:tc>
        <w:tc>
          <w:tcPr>
            <w:tcW w:type="dxa" w:w="1514"/>
          </w:tcPr>
          <w:p>
            <w:pPr>
              <w:spacing w:before="20" w:after="20"/>
            </w:pPr>
            <w:r/>
            <w:r>
              <w:rPr>
                <w:rFonts w:ascii="Verdana" w:hAnsi="Verdana"/>
                <w:b w:val="0"/>
                <w:sz w:val="16"/>
              </w:rPr>
              <w:t>Vitesse du vent à 10 m donnée par modèle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0 11 083</w:t>
            </w:r>
          </w:p>
        </w:tc>
        <w:tc>
          <w:tcPr>
            <w:tcW w:type="dxa" w:w="1514"/>
          </w:tcPr>
          <w:p>
            <w:pPr>
              <w:spacing w:before="20" w:after="20"/>
            </w:pPr>
            <w:r/>
            <w:r>
              <w:rPr>
                <w:rFonts w:ascii="Verdana" w:hAnsi="Verdana"/>
                <w:b w:val="0"/>
                <w:sz w:val="16"/>
              </w:rPr>
              <w:t>Vitesse du vent</w:t>
            </w:r>
          </w:p>
        </w:tc>
        <w:tc>
          <w:tcPr>
            <w:tcW w:type="dxa" w:w="1514"/>
          </w:tcPr>
          <w:p>
            <w:pPr>
              <w:spacing w:before="20" w:after="20"/>
            </w:pPr>
            <w:r/>
            <w:r>
              <w:rPr>
                <w:rFonts w:ascii="Verdana" w:hAnsi="Verdana"/>
                <w:sz w:val="16"/>
              </w:rPr>
              <w:t>km/h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km/h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0 11 084</w:t>
            </w:r>
          </w:p>
        </w:tc>
        <w:tc>
          <w:tcPr>
            <w:tcW w:type="dxa" w:w="1514"/>
          </w:tcPr>
          <w:p>
            <w:pPr>
              <w:spacing w:before="20" w:after="20"/>
            </w:pPr>
            <w:r/>
            <w:r>
              <w:rPr>
                <w:rFonts w:ascii="Verdana" w:hAnsi="Verdana"/>
                <w:b w:val="0"/>
                <w:sz w:val="16"/>
              </w:rPr>
              <w:t>Vitesse du vent</w:t>
            </w:r>
          </w:p>
        </w:tc>
        <w:tc>
          <w:tcPr>
            <w:tcW w:type="dxa" w:w="1514"/>
          </w:tcPr>
          <w:p>
            <w:pPr>
              <w:spacing w:before="20" w:after="20"/>
            </w:pPr>
            <w:r/>
            <w:r>
              <w:rPr>
                <w:rFonts w:ascii="Verdana" w:hAnsi="Verdana"/>
                <w:sz w:val="16"/>
              </w:rPr>
              <w:t>kt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0 11 085</w:t>
            </w:r>
          </w:p>
        </w:tc>
        <w:tc>
          <w:tcPr>
            <w:tcW w:type="dxa" w:w="1514"/>
          </w:tcPr>
          <w:p>
            <w:pPr>
              <w:spacing w:before="20" w:after="20"/>
            </w:pPr>
            <w:r/>
            <w:r>
              <w:rPr>
                <w:rFonts w:ascii="Verdana" w:hAnsi="Verdana"/>
                <w:b w:val="0"/>
                <w:sz w:val="16"/>
              </w:rPr>
              <w:t>Vitesse de la rafale maximale</w:t>
            </w:r>
          </w:p>
        </w:tc>
        <w:tc>
          <w:tcPr>
            <w:tcW w:type="dxa" w:w="1514"/>
          </w:tcPr>
          <w:p>
            <w:pPr>
              <w:spacing w:before="20" w:after="20"/>
            </w:pPr>
            <w:r/>
            <w:r>
              <w:rPr>
                <w:rFonts w:ascii="Verdana" w:hAnsi="Verdana"/>
                <w:sz w:val="16"/>
              </w:rPr>
              <w:t>km/h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km/h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0 11 086</w:t>
            </w:r>
          </w:p>
        </w:tc>
        <w:tc>
          <w:tcPr>
            <w:tcW w:type="dxa" w:w="1514"/>
          </w:tcPr>
          <w:p>
            <w:pPr>
              <w:spacing w:before="20" w:after="20"/>
            </w:pPr>
            <w:r/>
            <w:r>
              <w:rPr>
                <w:rFonts w:ascii="Verdana" w:hAnsi="Verdana"/>
                <w:b w:val="0"/>
                <w:sz w:val="16"/>
              </w:rPr>
              <w:t>Vitesse de la rafale maximale</w:t>
            </w:r>
          </w:p>
        </w:tc>
        <w:tc>
          <w:tcPr>
            <w:tcW w:type="dxa" w:w="1514"/>
          </w:tcPr>
          <w:p>
            <w:pPr>
              <w:spacing w:before="20" w:after="20"/>
            </w:pPr>
            <w:r/>
            <w:r>
              <w:rPr>
                <w:rFonts w:ascii="Verdana" w:hAnsi="Verdana"/>
                <w:sz w:val="16"/>
              </w:rPr>
              <w:t>kt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0 11 095</w:t>
            </w:r>
          </w:p>
        </w:tc>
        <w:tc>
          <w:tcPr>
            <w:tcW w:type="dxa" w:w="1514"/>
          </w:tcPr>
          <w:p>
            <w:pPr>
              <w:spacing w:before="20" w:after="20"/>
            </w:pPr>
            <w:r/>
            <w:r>
              <w:rPr>
                <w:rFonts w:ascii="Verdana" w:hAnsi="Verdana"/>
                <w:b w:val="0"/>
                <w:sz w:val="16"/>
              </w:rPr>
              <w:t>Composante u du vecteur vent - modèle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0 11 096</w:t>
            </w:r>
          </w:p>
        </w:tc>
        <w:tc>
          <w:tcPr>
            <w:tcW w:type="dxa" w:w="1514"/>
          </w:tcPr>
          <w:p>
            <w:pPr>
              <w:spacing w:before="20" w:after="20"/>
            </w:pPr>
            <w:r/>
            <w:r>
              <w:rPr>
                <w:rFonts w:ascii="Verdana" w:hAnsi="Verdana"/>
                <w:b w:val="0"/>
                <w:sz w:val="16"/>
              </w:rPr>
              <w:t>Composante v du vecteur vent - modèle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0 11 097</w:t>
            </w:r>
          </w:p>
        </w:tc>
        <w:tc>
          <w:tcPr>
            <w:tcW w:type="dxa" w:w="1514"/>
          </w:tcPr>
          <w:p>
            <w:pPr>
              <w:spacing w:before="20" w:after="20"/>
            </w:pPr>
            <w:r/>
            <w:r>
              <w:rPr>
                <w:rFonts w:ascii="Verdana" w:hAnsi="Verdana"/>
                <w:b w:val="0"/>
                <w:sz w:val="16"/>
              </w:rPr>
              <w:t>Vitesse du vent indiquée par l'altimètre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0 11 098</w:t>
            </w:r>
          </w:p>
        </w:tc>
        <w:tc>
          <w:tcPr>
            <w:tcW w:type="dxa" w:w="1514"/>
          </w:tcPr>
          <w:p>
            <w:pPr>
              <w:spacing w:before="20" w:after="20"/>
            </w:pPr>
            <w:r/>
            <w:r>
              <w:rPr>
                <w:rFonts w:ascii="Verdana" w:hAnsi="Verdana"/>
                <w:b w:val="0"/>
                <w:sz w:val="16"/>
              </w:rPr>
              <w:t>Vitesse du vent indiquée par le radiomètre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0 11 100</w:t>
            </w:r>
          </w:p>
        </w:tc>
        <w:tc>
          <w:tcPr>
            <w:tcW w:type="dxa" w:w="1514"/>
          </w:tcPr>
          <w:p>
            <w:pPr>
              <w:spacing w:before="20" w:after="20"/>
            </w:pPr>
            <w:r/>
            <w:r>
              <w:rPr>
                <w:rFonts w:ascii="Verdana" w:hAnsi="Verdana"/>
                <w:b w:val="0"/>
                <w:sz w:val="16"/>
              </w:rPr>
              <w:t>Vitesse vraie de l'aéronef</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0 11 101</w:t>
            </w:r>
          </w:p>
        </w:tc>
        <w:tc>
          <w:tcPr>
            <w:tcW w:type="dxa" w:w="1514"/>
          </w:tcPr>
          <w:p>
            <w:pPr>
              <w:spacing w:before="20" w:after="20"/>
            </w:pPr>
            <w:r/>
            <w:r>
              <w:rPr>
                <w:rFonts w:ascii="Verdana" w:hAnsi="Verdana"/>
                <w:b w:val="0"/>
                <w:sz w:val="16"/>
              </w:rPr>
              <w:t>Vitesse sol de l'aéronef (composante u)</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0 11 102</w:t>
            </w:r>
          </w:p>
        </w:tc>
        <w:tc>
          <w:tcPr>
            <w:tcW w:type="dxa" w:w="1514"/>
          </w:tcPr>
          <w:p>
            <w:pPr>
              <w:spacing w:before="20" w:after="20"/>
            </w:pPr>
            <w:r/>
            <w:r>
              <w:rPr>
                <w:rFonts w:ascii="Verdana" w:hAnsi="Verdana"/>
                <w:b w:val="0"/>
                <w:sz w:val="16"/>
              </w:rPr>
              <w:t>Vitesse sol de l'aéronef (composante v)</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0 11 103</w:t>
            </w:r>
          </w:p>
        </w:tc>
        <w:tc>
          <w:tcPr>
            <w:tcW w:type="dxa" w:w="1514"/>
          </w:tcPr>
          <w:p>
            <w:pPr>
              <w:spacing w:before="20" w:after="20"/>
            </w:pPr>
            <w:r/>
            <w:r>
              <w:rPr>
                <w:rFonts w:ascii="Verdana" w:hAnsi="Verdana"/>
                <w:b w:val="0"/>
                <w:sz w:val="16"/>
              </w:rPr>
              <w:t>Vitesse sol de l'aéronef (composante w)</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-512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0 11 104</w:t>
            </w:r>
          </w:p>
        </w:tc>
        <w:tc>
          <w:tcPr>
            <w:tcW w:type="dxa" w:w="1514"/>
          </w:tcPr>
          <w:p>
            <w:pPr>
              <w:spacing w:before="20" w:after="20"/>
            </w:pPr>
            <w:r/>
            <w:r>
              <w:rPr>
                <w:rFonts w:ascii="Verdana" w:hAnsi="Verdana"/>
                <w:b w:val="0"/>
                <w:sz w:val="16"/>
              </w:rPr>
              <w:t>Cap vrai de l'aéronef, du navire ou de la plate-forme mobile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0 11 105</w:t>
            </w:r>
          </w:p>
        </w:tc>
        <w:tc>
          <w:tcPr>
            <w:tcW w:type="dxa" w:w="1514"/>
          </w:tcPr>
          <w:p>
            <w:pPr>
              <w:spacing w:before="20" w:after="20"/>
            </w:pPr>
            <w:r/>
            <w:r>
              <w:rPr>
                <w:rFonts w:ascii="Verdana" w:hAnsi="Verdana"/>
                <w:b w:val="0"/>
                <w:sz w:val="16"/>
              </w:rPr>
              <w:t>Version de l'algorithme du taux de dissipation des tourbillons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0 11 106</w:t>
            </w:r>
          </w:p>
        </w:tc>
        <w:tc>
          <w:tcPr>
            <w:tcW w:type="dxa" w:w="1514"/>
          </w:tcPr>
          <w:p>
            <w:pPr>
              <w:spacing w:before="20" w:after="20"/>
            </w:pPr>
            <w:r/>
            <w:r>
              <w:rPr>
                <w:rFonts w:ascii="Verdana" w:hAnsi="Verdana"/>
                <w:b w:val="0"/>
                <w:sz w:val="16"/>
              </w:rPr>
              <w:t>Niveau de confiance minimum associé au fonctionnement</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0 11 107</w:t>
            </w:r>
          </w:p>
        </w:tc>
        <w:tc>
          <w:tcPr>
            <w:tcW w:type="dxa" w:w="1514"/>
          </w:tcPr>
          <w:p>
            <w:pPr>
              <w:spacing w:before="20" w:after="20"/>
            </w:pPr>
            <w:r/>
            <w:r>
              <w:rPr>
                <w:rFonts w:ascii="Verdana" w:hAnsi="Verdana"/>
                <w:b w:val="0"/>
                <w:sz w:val="16"/>
              </w:rPr>
              <w:t>Nombre maximum d'entrées fausses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0 11 108</w:t>
            </w:r>
          </w:p>
        </w:tc>
        <w:tc>
          <w:tcPr>
            <w:tcW w:type="dxa" w:w="1514"/>
          </w:tcPr>
          <w:p>
            <w:pPr>
              <w:spacing w:before="20" w:after="20"/>
            </w:pPr>
            <w:r/>
            <w:r>
              <w:rPr>
                <w:rFonts w:ascii="Verdana" w:hAnsi="Verdana"/>
                <w:b w:val="0"/>
                <w:sz w:val="16"/>
              </w:rPr>
              <w:t>Localisation de la valeur de crête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0 11 109</w:t>
            </w:r>
          </w:p>
        </w:tc>
        <w:tc>
          <w:tcPr>
            <w:tcW w:type="dxa" w:w="1514"/>
          </w:tcPr>
          <w:p>
            <w:pPr>
              <w:spacing w:before="20" w:after="20"/>
            </w:pPr>
            <w:r/>
            <w:r>
              <w:rPr>
                <w:rFonts w:ascii="Verdana" w:hAnsi="Verdana"/>
                <w:b w:val="0"/>
                <w:sz w:val="16"/>
              </w:rPr>
              <w:t>Nombre de valeurs justes du taux de dissipation des tourbillons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0 11 110</w:t>
            </w:r>
          </w:p>
        </w:tc>
        <w:tc>
          <w:tcPr>
            <w:tcW w:type="dxa" w:w="1514"/>
          </w:tcPr>
          <w:p>
            <w:pPr>
              <w:spacing w:before="20" w:after="20"/>
            </w:pPr>
            <w:r/>
            <w:r>
              <w:rPr>
                <w:rFonts w:ascii="Verdana" w:hAnsi="Verdana"/>
                <w:b w:val="0"/>
                <w:sz w:val="16"/>
              </w:rPr>
              <w:t>Incertitude relative à la composante u</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0 11 111</w:t>
            </w:r>
          </w:p>
        </w:tc>
        <w:tc>
          <w:tcPr>
            <w:tcW w:type="dxa" w:w="1514"/>
          </w:tcPr>
          <w:p>
            <w:pPr>
              <w:spacing w:before="20" w:after="20"/>
            </w:pPr>
            <w:r/>
            <w:r>
              <w:rPr>
                <w:rFonts w:ascii="Verdana" w:hAnsi="Verdana"/>
                <w:b w:val="0"/>
                <w:sz w:val="16"/>
              </w:rPr>
              <w:t>Incertitude relative à la composante v</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0 11 112</w:t>
            </w:r>
          </w:p>
        </w:tc>
        <w:tc>
          <w:tcPr>
            <w:tcW w:type="dxa" w:w="1514"/>
          </w:tcPr>
          <w:p>
            <w:pPr>
              <w:spacing w:before="20" w:after="20"/>
            </w:pPr>
            <w:r/>
            <w:r>
              <w:rPr>
                <w:rFonts w:ascii="Verdana" w:hAnsi="Verdana"/>
                <w:b w:val="0"/>
                <w:sz w:val="16"/>
              </w:rPr>
              <w:t>Incertitude relative à la composante w</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0 11 113</w:t>
            </w:r>
          </w:p>
        </w:tc>
        <w:tc>
          <w:tcPr>
            <w:tcW w:type="dxa" w:w="1514"/>
          </w:tcPr>
          <w:p>
            <w:pPr>
              <w:spacing w:before="20" w:after="20"/>
            </w:pPr>
            <w:r/>
            <w:r>
              <w:rPr>
                <w:rFonts w:ascii="Verdana" w:hAnsi="Verdana"/>
                <w:b w:val="0"/>
                <w:sz w:val="16"/>
              </w:rPr>
              <w:t>Suivi de la corrélation du vecteur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bl>
    <w:p/>
    <w:p>
      <w:r>
        <w:rPr>
          <w:rFonts w:ascii="Verdana" w:hAnsi="Verdana"/>
          <w:i/>
          <w:sz w:val="14"/>
        </w:rPr>
        <w:t>Note B64: Les composantes w descendantes sont indiquées par des valeurs positives, pour lesquelles l’unité est le Pa s –1 .</w:t>
      </w:r>
    </w:p>
    <w:p>
      <w:r>
        <w:rPr>
          <w:rFonts w:ascii="Verdana" w:hAnsi="Verdana"/>
          <w:i/>
          <w:sz w:val="14"/>
        </w:rPr>
        <w:t>Note B123: Les composantes v dans le sens sud–nord sont indiquées par des valeurs positives.</w:t>
      </w:r>
    </w:p>
    <w:p>
      <w:r>
        <w:rPr>
          <w:rFonts w:ascii="Verdana" w:hAnsi="Verdana"/>
          <w:i/>
          <w:sz w:val="14"/>
        </w:rPr>
        <w:t>Note B126: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B161: Les composantes w ascendantes sont indiquées par des valeurs positives, pour lesquelles l’unité est le m s –1 .</w:t>
      </w:r>
    </w:p>
    <w:p>
      <w:r>
        <w:rPr>
          <w:rFonts w:ascii="Verdana" w:hAnsi="Verdana"/>
          <w:i/>
          <w:sz w:val="14"/>
        </w:rPr>
        <w:t>Note B167: Les composantes u dans le sens ouest–est sont indiquées par des valeurs positives.</w:t>
      </w:r>
    </w:p>
    <w:p>
      <w:r>
        <w:rPr>
          <w:rFonts w:ascii="Verdana" w:hAnsi="Verdana"/>
          <w:i/>
          <w:sz w:val="14"/>
        </w:rPr>
        <w:t>Note B180: Normes pour la transmission des vents: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