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25 : Informations sur le traitement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portes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d'impulsions intégrées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Intégration des échos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Exposant de 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B56: Le descripteur 0 25 009 est caduc. Utiliser plutôt le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 fixes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des échos de sol (filtrage)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de portée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bande brillante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B15: 0 25 014 échelle des valeurs en entrée: 0 – 2300.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 radôme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en air clair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les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le facteur d'atténuation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l'exposant d'atténuation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 la vitesse moyenne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Renforcement du calcul du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rejet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confiance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Voltage de la batterie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Tension de la batterie (grande portée)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défini par l'exploitant ou le fabricant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B56: Le descripteur 0 25 009 est caduc. Utiliser plutôt le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mobile de la température de la mer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d'éclaircissage des profils verticaux établis par la prévision numérique du temps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 sur le mode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 sur le sous-mode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Résultats des essais de contrôle de la qualité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décision pour la polarité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B34: Certains capteurs considèrent le dépassement d’une intensité seuil, d’autres mesurent directement la variation de tension.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localisation des atmosphériques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Biais de la 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entre la valeur observée de la SST et la valeur analysée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Produit de vent obtenu par traceur au 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transmission de la direction de la plate-forme mobile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transmission de la vitesse de la plate-forme mobile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des vagues (temps)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des vagues (espace)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HIRS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MSU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SSU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AMSU-A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AMSU-B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qualité de la composante principale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radiomètre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l'ajustement normalisé aux données des composantes principales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des observations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d'identification de la sous-trame SSMIS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Télémaintenance du multiplexeur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du système ou processeur central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B71: Identification du système ou processeur de localisation des éclairs, afin de préciser où le site du phénomène a été établi dans le système multi-intégré. D’ordinaire, valeur de 1.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l'orientation (azimut)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l'orientation (altitude)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pression au point de lâcher de la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Recalcul des archives - nombre de fois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Corrections de pression du niveau de vol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Corrections d'antenne de satellite, numéro de 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du numéro d'onde centrale de la luminance énergétique pour la mesure de la température, dans le cas du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1 de correction de largeur de bande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2 de correction de largeur de bande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d'albédo - éclairement énergétique après filtrage solaire, pour le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d'albédo - largeur équivalente du filtre, pour le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rotation Faraday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rotation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clairs dans le champ de vision du sondeur HIRS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correction de la profondeur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l'orbite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structurelle de l'indice de réfraction (Cn2)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propagation acoustique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des données RASS (Système de sondage radio-acoustique)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tridimensionnelle estimative de l'orbite du navigateur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a de l'équation de la vitesse de chute des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b de l'équation de la vitesse de chute des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lignes manquantes hors données manquantes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cellules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cellules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cellule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cellule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cellule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Dernière cellule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 l'image en abrégé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données manquantes à la réception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- radiofréquence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- amplificateur de grande puissance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 moyen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 du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linéaire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B57: Le descripteur 0 25 143 est destiné à des valeurs numériques, non dimensionnelles, à utiliser comme des coefficients dans des calculs statistiques ou linéaires. Chaque occurrence du descripteur 0 25 143 doit être caractérisée par l’utilisation d’un qualificatif de signification approprié tel que 0 08 026.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Coût estimatif optimal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d'analyse de l'intensité du cyclone tropical par les images de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de l'altimètre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(temps)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à laquelle correspond la valeur moyenne de l'échantillon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d'échantillons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des informations SMOS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résiduelle modifiée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B103: Valeur résiduelle modifiée obtenue à partir de l’emplacement des capteurs et des rapports signal-bruit pour l’éclair.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en mode basse résolution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Catégorie de produit de niveau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chiffrement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Version de la clef de chiffrement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confiance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employée pour ramener la pression au niveau de la mer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de coupure dans la direction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traitement de l'écho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localisation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