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06 : Séquences météorologiques ou océanographiques communes</w:t>
      </w:r>
    </w:p>
    <w:p>
      <w:r>
        <w:rPr>
          <w:rFonts w:ascii="Verdana" w:hAnsi="Verdana"/>
          <w:b/>
          <w:sz w:val="18"/>
        </w:rPr>
        <w:t>3 06 001 (Profondeur, température)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Indicateur de numérisation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Profondeur sous la surface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06 002 (Courant)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0 02 031</w:t>
            </w:r>
          </w:p>
        </w:tc>
        <w:tc>
          <w:tcPr>
            <w:tcW w:type="dxa" w:w="3784"/>
          </w:tcPr>
          <w:p>
            <w:pPr>
              <w:spacing w:before="20" w:after="20"/>
            </w:pPr>
            <w:r/>
            <w:r>
              <w:rPr>
                <w:rFonts w:ascii="Verdana" w:hAnsi="Verdana"/>
                <w:b w:val="0"/>
                <w:sz w:val="16"/>
              </w:rPr>
              <w:t>Durée et heure de la mesure du courant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0 22 004</w:t>
            </w:r>
          </w:p>
        </w:tc>
        <w:tc>
          <w:tcPr>
            <w:tcW w:type="dxa" w:w="3784"/>
          </w:tcPr>
          <w:p>
            <w:pPr>
              <w:spacing w:before="20" w:after="20"/>
            </w:pPr>
            <w:r/>
            <w:r>
              <w:rPr>
                <w:rFonts w:ascii="Verdana" w:hAnsi="Verdana"/>
                <w:b w:val="0"/>
                <w:sz w:val="16"/>
              </w:rPr>
              <w:t>Direction du courant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0 22 031</w:t>
            </w:r>
          </w:p>
        </w:tc>
        <w:tc>
          <w:tcPr>
            <w:tcW w:type="dxa" w:w="3784"/>
          </w:tcPr>
          <w:p>
            <w:pPr>
              <w:spacing w:before="20" w:after="20"/>
            </w:pPr>
            <w:r/>
            <w:r>
              <w:rPr>
                <w:rFonts w:ascii="Verdana" w:hAnsi="Verdana"/>
                <w:b w:val="0"/>
                <w:sz w:val="16"/>
              </w:rPr>
              <w:t>Vitesse du courant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06 003 (Vent et température en surface)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d'instruments pour la mesure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0 11 011</w:t>
            </w:r>
          </w:p>
        </w:tc>
        <w:tc>
          <w:tcPr>
            <w:tcW w:type="dxa" w:w="3784"/>
          </w:tcPr>
          <w:p>
            <w:pPr>
              <w:spacing w:before="20" w:after="20"/>
            </w:pPr>
            <w:r/>
            <w:r>
              <w:rPr>
                <w:rFonts w:ascii="Verdana" w:hAnsi="Verdana"/>
                <w:b w:val="0"/>
                <w:sz w:val="16"/>
              </w:rPr>
              <w:t>Direction du vent à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Vitesse du vent à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0 12 004</w:t>
            </w:r>
          </w:p>
        </w:tc>
        <w:tc>
          <w:tcPr>
            <w:tcW w:type="dxa" w:w="3784"/>
          </w:tcPr>
          <w:p>
            <w:pPr>
              <w:spacing w:before="20" w:after="20"/>
            </w:pPr>
            <w:r/>
            <w:r>
              <w:rPr>
                <w:rFonts w:ascii="Verdana" w:hAnsi="Verdana"/>
                <w:b w:val="0"/>
                <w:sz w:val="16"/>
              </w:rPr>
              <w:t>Température de l'air à 2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06 004 (Profondeur, température, salinité)</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Indicateur de numérisation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0 02 033</w:t>
            </w:r>
          </w:p>
        </w:tc>
        <w:tc>
          <w:tcPr>
            <w:tcW w:type="dxa" w:w="3784"/>
          </w:tcPr>
          <w:p>
            <w:pPr>
              <w:spacing w:before="20" w:after="20"/>
            </w:pPr>
            <w:r/>
            <w:r>
              <w:rPr>
                <w:rFonts w:ascii="Verdana" w:hAnsi="Verdana"/>
                <w:b w:val="0"/>
                <w:sz w:val="16"/>
              </w:rPr>
              <w:t>Méthode de mesure de la salinité en fonction de la profondeur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Profondeur sous la surface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0 22 062</w:t>
            </w:r>
          </w:p>
        </w:tc>
        <w:tc>
          <w:tcPr>
            <w:tcW w:type="dxa" w:w="3784"/>
          </w:tcPr>
          <w:p>
            <w:pPr>
              <w:spacing w:before="20" w:after="20"/>
            </w:pPr>
            <w:r/>
            <w:r>
              <w:rPr>
                <w:rFonts w:ascii="Verdana" w:hAnsi="Verdana"/>
                <w:b w:val="0"/>
                <w:sz w:val="16"/>
              </w:rPr>
              <w:t>Salinité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3 06 005</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0 02 031</w:t>
            </w:r>
          </w:p>
        </w:tc>
        <w:tc>
          <w:tcPr>
            <w:tcW w:type="dxa" w:w="3784"/>
          </w:tcPr>
          <w:p>
            <w:pPr>
              <w:spacing w:before="20" w:after="20"/>
            </w:pPr>
            <w:r/>
            <w:r>
              <w:rPr>
                <w:rFonts w:ascii="Verdana" w:hAnsi="Verdana"/>
                <w:b w:val="0"/>
                <w:sz w:val="16"/>
              </w:rPr>
              <w:t>Durée et heure de la mesure du courant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Profondeur sous la surface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0 22 004</w:t>
            </w:r>
          </w:p>
        </w:tc>
        <w:tc>
          <w:tcPr>
            <w:tcW w:type="dxa" w:w="3784"/>
          </w:tcPr>
          <w:p>
            <w:pPr>
              <w:spacing w:before="20" w:after="20"/>
            </w:pPr>
            <w:r/>
            <w:r>
              <w:rPr>
                <w:rFonts w:ascii="Verdana" w:hAnsi="Verdana"/>
                <w:b w:val="0"/>
                <w:sz w:val="16"/>
              </w:rPr>
              <w:t>Direction du courant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0 22 031</w:t>
            </w:r>
          </w:p>
        </w:tc>
        <w:tc>
          <w:tcPr>
            <w:tcW w:type="dxa" w:w="3784"/>
          </w:tcPr>
          <w:p>
            <w:pPr>
              <w:spacing w:before="20" w:after="20"/>
            </w:pPr>
            <w:r/>
            <w:r>
              <w:rPr>
                <w:rFonts w:ascii="Verdana" w:hAnsi="Verdana"/>
                <w:b w:val="0"/>
                <w:sz w:val="16"/>
              </w:rPr>
              <w:t>Vitesse du courant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06 006 (Paramètres (facultatifs) de mesure par sonde immergée)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3 06 003</w:t>
            </w:r>
          </w:p>
        </w:tc>
        <w:tc>
          <w:tcPr>
            <w:tcW w:type="dxa" w:w="3784"/>
          </w:tcPr>
          <w:p>
            <w:pPr>
              <w:spacing w:before="20" w:after="20"/>
            </w:pPr>
            <w:r/>
            <w:r>
              <w:rPr>
                <w:rFonts w:ascii="Verdana" w:hAnsi="Verdana"/>
                <w:b w:val="0"/>
                <w:sz w:val="16"/>
              </w:rPr>
              <w:t>Vent et température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3 06 002</w:t>
            </w:r>
          </w:p>
        </w:tc>
        <w:tc>
          <w:tcPr>
            <w:tcW w:type="dxa" w:w="3784"/>
          </w:tcPr>
          <w:p>
            <w:pPr>
              <w:spacing w:before="20" w:after="20"/>
            </w:pPr>
            <w:r/>
            <w:r>
              <w:rPr>
                <w:rFonts w:ascii="Verdana" w:hAnsi="Verdana"/>
                <w:b w:val="0"/>
                <w:sz w:val="16"/>
              </w:rPr>
              <w:t>Courant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0 22 063</w:t>
            </w:r>
          </w:p>
        </w:tc>
        <w:tc>
          <w:tcPr>
            <w:tcW w:type="dxa" w:w="3784"/>
          </w:tcPr>
          <w:p>
            <w:pPr>
              <w:spacing w:before="20" w:after="20"/>
            </w:pPr>
            <w:r/>
            <w:r>
              <w:rPr>
                <w:rFonts w:ascii="Verdana" w:hAnsi="Verdana"/>
                <w:b w:val="0"/>
                <w:sz w:val="16"/>
              </w:rPr>
              <w:t>Profondeur totale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06 007 (Blocs réservés pour les paramètres de bouées)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de déplacement de la plate-forme d'observation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0 01 014</w:t>
            </w:r>
          </w:p>
        </w:tc>
        <w:tc>
          <w:tcPr>
            <w:tcW w:type="dxa" w:w="3784"/>
          </w:tcPr>
          <w:p>
            <w:pPr>
              <w:spacing w:before="20" w:after="20"/>
            </w:pPr>
            <w:r/>
            <w:r>
              <w:rPr>
                <w:rFonts w:ascii="Verdana" w:hAnsi="Verdana"/>
                <w:b w:val="0"/>
                <w:sz w:val="16"/>
              </w:rPr>
              <w:t>Vitesse de dérive de la plate-forme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3 06 008</w:t>
            </w:r>
          </w:p>
        </w:tc>
        <w:tc>
          <w:tcPr>
            <w:tcW w:type="dxa" w:w="3784"/>
          </w:tcPr>
          <w:p>
            <w:pPr>
              <w:spacing w:before="20" w:after="20"/>
            </w:pPr>
            <w:r/>
            <w:r>
              <w:rPr>
                <w:rFonts w:ascii="Verdana" w:hAnsi="Verdana"/>
                <w:b w:val="0"/>
                <w:sz w:val="16"/>
              </w:rPr>
              <w:t>Paramètres des instruments pour bouées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0 27 003</w:t>
            </w:r>
          </w:p>
        </w:tc>
        <w:tc>
          <w:tcPr>
            <w:tcW w:type="dxa" w:w="3784"/>
          </w:tcPr>
          <w:p>
            <w:pPr>
              <w:spacing w:before="20" w:after="20"/>
            </w:pPr>
            <w:r/>
            <w:r>
              <w:rPr>
                <w:rFonts w:ascii="Verdana" w:hAnsi="Verdana"/>
                <w:b w:val="0"/>
                <w:sz w:val="16"/>
              </w:rPr>
              <w:t>Autre latitude possible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0 28 003</w:t>
            </w:r>
          </w:p>
        </w:tc>
        <w:tc>
          <w:tcPr>
            <w:tcW w:type="dxa" w:w="3784"/>
          </w:tcPr>
          <w:p>
            <w:pPr>
              <w:spacing w:before="20" w:after="20"/>
            </w:pPr>
            <w:r/>
            <w:r>
              <w:rPr>
                <w:rFonts w:ascii="Verdana" w:hAnsi="Verdana"/>
                <w:b w:val="0"/>
                <w:sz w:val="16"/>
              </w:rPr>
              <w:t>Autre longitude possible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06 008 (Paramètres des instruments pour bouées)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0 02 034</w:t>
            </w:r>
          </w:p>
        </w:tc>
        <w:tc>
          <w:tcPr>
            <w:tcW w:type="dxa" w:w="3784"/>
          </w:tcPr>
          <w:p>
            <w:pPr>
              <w:spacing w:before="20" w:after="20"/>
            </w:pPr>
            <w:r/>
            <w:r>
              <w:rPr>
                <w:rFonts w:ascii="Verdana" w:hAnsi="Verdana"/>
                <w:b w:val="0"/>
                <w:sz w:val="16"/>
              </w:rPr>
              <w:t>Type de lest (stabilisateur)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0 02 035</w:t>
            </w:r>
          </w:p>
        </w:tc>
        <w:tc>
          <w:tcPr>
            <w:tcW w:type="dxa" w:w="3784"/>
          </w:tcPr>
          <w:p>
            <w:pPr>
              <w:spacing w:before="20" w:after="20"/>
            </w:pPr>
            <w:r/>
            <w:r>
              <w:rPr>
                <w:rFonts w:ascii="Verdana" w:hAnsi="Verdana"/>
                <w:b w:val="0"/>
                <w:sz w:val="16"/>
              </w:rPr>
              <w:t>Longueur du câble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0 02 036</w:t>
            </w:r>
          </w:p>
        </w:tc>
        <w:tc>
          <w:tcPr>
            <w:tcW w:type="dxa" w:w="3784"/>
          </w:tcPr>
          <w:p>
            <w:pPr>
              <w:spacing w:before="20" w:after="20"/>
            </w:pPr>
            <w:r/>
            <w:r>
              <w:rPr>
                <w:rFonts w:ascii="Verdana" w:hAnsi="Verdana"/>
                <w:b w:val="0"/>
                <w:sz w:val="16"/>
              </w:rPr>
              <w:t>Type de bouée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06 011 (Séquence pour la représentation de l'identification de la station d'observation des marées, du mode de transmission, de l'heure de transmission du message et de l'heure de référence à consigner dans les séries chronologiques)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0 01 075</w:t>
            </w:r>
          </w:p>
        </w:tc>
        <w:tc>
          <w:tcPr>
            <w:tcW w:type="dxa" w:w="3784"/>
          </w:tcPr>
          <w:p>
            <w:pPr>
              <w:spacing w:before="20" w:after="20"/>
            </w:pPr>
            <w:r/>
            <w:r>
              <w:rPr>
                <w:rFonts w:ascii="Verdana" w:hAnsi="Verdana"/>
                <w:b w:val="0"/>
                <w:sz w:val="16"/>
              </w:rPr>
              <w:t>Identification de la station d'observation des marées</w:t>
            </w:r>
          </w:p>
        </w:tc>
        <w:tc>
          <w:tcPr>
            <w:tcW w:type="dxa" w:w="3784"/>
          </w:tcPr>
          <w:p>
            <w:pPr>
              <w:spacing w:before="20" w:after="20"/>
            </w:pPr>
            <w:r/>
            <w:r>
              <w:rPr>
                <w:rFonts w:ascii="Verdana" w:hAnsi="Verdana"/>
                <w:b w:val="0"/>
                <w:sz w:val="16"/>
              </w:rPr>
              <w:t>Identification alphanumérique (5 caractères)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0 02 147</w:t>
            </w:r>
          </w:p>
        </w:tc>
        <w:tc>
          <w:tcPr>
            <w:tcW w:type="dxa" w:w="3784"/>
          </w:tcPr>
          <w:p>
            <w:pPr>
              <w:spacing w:before="20" w:after="20"/>
            </w:pPr>
            <w:r/>
            <w:r>
              <w:rPr>
                <w:rFonts w:ascii="Verdana" w:hAnsi="Verdana"/>
                <w:b w:val="0"/>
                <w:sz w:val="16"/>
              </w:rPr>
              <w:t>Mode de transmission au centre de collecte des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06 012 (Séquence pour la représentation du type de capteur, de la caractéristique du capteur et du mode de fonctionnement)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0 02 007</w:t>
            </w:r>
          </w:p>
        </w:tc>
        <w:tc>
          <w:tcPr>
            <w:tcW w:type="dxa" w:w="3784"/>
          </w:tcPr>
          <w:p>
            <w:pPr>
              <w:spacing w:before="20" w:after="20"/>
            </w:pPr>
            <w:r/>
            <w:r>
              <w:rPr>
                <w:rFonts w:ascii="Verdana" w:hAnsi="Verdana"/>
                <w:b w:val="0"/>
                <w:sz w:val="16"/>
              </w:rPr>
              <w:t>Type de capteur pour les instruments de mesure de la hauteur d'eau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0 08 015</w:t>
            </w:r>
          </w:p>
        </w:tc>
        <w:tc>
          <w:tcPr>
            <w:tcW w:type="dxa" w:w="3784"/>
          </w:tcPr>
          <w:p>
            <w:pPr>
              <w:spacing w:before="20" w:after="20"/>
            </w:pPr>
            <w:r/>
            <w:r>
              <w:rPr>
                <w:rFonts w:ascii="Verdana" w:hAnsi="Verdana"/>
                <w:b w:val="0"/>
                <w:sz w:val="16"/>
              </w:rPr>
              <w:t>Caractéristique du capteur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0 08 032</w:t>
            </w:r>
          </w:p>
        </w:tc>
        <w:tc>
          <w:tcPr>
            <w:tcW w:type="dxa" w:w="3784"/>
          </w:tcPr>
          <w:p>
            <w:pPr>
              <w:spacing w:before="20" w:after="20"/>
            </w:pPr>
            <w:r/>
            <w:r>
              <w:rPr>
                <w:rFonts w:ascii="Verdana" w:hAnsi="Verdana"/>
                <w:b w:val="0"/>
                <w:sz w:val="16"/>
              </w:rPr>
              <w:t>Mode de fonctionnement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3 06 029</w:t>
            </w:r>
          </w:p>
        </w:tc>
        <w:tc>
          <w:tcPr>
            <w:tcW w:type="dxa" w:w="3784"/>
          </w:tcPr>
          <w:p>
            <w:pPr>
              <w:spacing w:before="20" w:after="20"/>
            </w:pPr>
            <w:r/>
            <w:r>
              <w:rPr>
                <w:rFonts w:ascii="Verdana" w:hAnsi="Verdana"/>
                <w:b w:val="0"/>
                <w:sz w:val="16"/>
              </w:rPr>
              <w:t>Séquence pour la représentation des informations d'échantillonnage provenant du tsunamimètre relatives aux hauteurs de la colonne d'eau dans les séries chronologiques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06 013 (Séquence pour la représentation du niveau et de la hauteur résiduelle de la mer dans les séries chronologiques)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3 06 012</w:t>
            </w:r>
          </w:p>
        </w:tc>
        <w:tc>
          <w:tcPr>
            <w:tcW w:type="dxa" w:w="3784"/>
          </w:tcPr>
          <w:p>
            <w:pPr>
              <w:spacing w:before="20" w:after="20"/>
            </w:pPr>
            <w:r/>
            <w:r>
              <w:rPr>
                <w:rFonts w:ascii="Verdana" w:hAnsi="Verdana"/>
                <w:b w:val="0"/>
                <w:sz w:val="16"/>
              </w:rPr>
              <w:t>Séquence pour la représentation du type de capteur, de la caractéristique du capteur et du mode de fonctionnement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Date de référence pour les séries chronologiques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t>Heure de référence pour les séries chronologiques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0 22 120</w:t>
            </w:r>
          </w:p>
        </w:tc>
        <w:tc>
          <w:tcPr>
            <w:tcW w:type="dxa" w:w="3784"/>
          </w:tcPr>
          <w:p>
            <w:pPr>
              <w:spacing w:before="20" w:after="20"/>
            </w:pPr>
            <w:r/>
            <w:r>
              <w:rPr>
                <w:rFonts w:ascii="Verdana" w:hAnsi="Verdana"/>
                <w:b w:val="0"/>
                <w:sz w:val="16"/>
              </w:rPr>
              <w:t>Vérification automatique du niveau d'eau à la station d'observation des marées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0 22 121</w:t>
            </w:r>
          </w:p>
        </w:tc>
        <w:tc>
          <w:tcPr>
            <w:tcW w:type="dxa" w:w="3784"/>
          </w:tcPr>
          <w:p>
            <w:pPr>
              <w:spacing w:before="20" w:after="20"/>
            </w:pPr>
            <w:r/>
            <w:r>
              <w:rPr>
                <w:rFonts w:ascii="Verdana" w:hAnsi="Verdana"/>
                <w:b w:val="0"/>
                <w:sz w:val="16"/>
              </w:rPr>
              <w:t>Vérification manuelle du niveau d'eau à la station d'observation des marées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Incrément temporel</w:t>
            </w:r>
          </w:p>
        </w:tc>
        <w:tc>
          <w:tcPr>
            <w:tcW w:type="dxa" w:w="3784"/>
          </w:tcPr>
          <w:p>
            <w:pPr>
              <w:spacing w:before="20" w:after="20"/>
            </w:pPr>
            <w:r/>
            <w:r>
              <w:rPr>
                <w:rFonts w:ascii="Verdana" w:hAnsi="Verdana"/>
                <w:b w:val="0"/>
                <w:sz w:val="16"/>
              </w:rPr>
              <w:t>Ajouté pour réinitialiser l'heure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Incrément de courte durée</w:t>
            </w:r>
          </w:p>
        </w:tc>
        <w:tc>
          <w:tcPr>
            <w:tcW w:type="dxa" w:w="3784"/>
          </w:tcPr>
          <w:p>
            <w:pPr>
              <w:spacing w:before="20" w:after="20"/>
            </w:pPr>
            <w:r/>
            <w:r>
              <w:rPr>
                <w:rFonts w:ascii="Verdana" w:hAnsi="Verdana"/>
                <w:b w:val="0"/>
                <w:sz w:val="16"/>
              </w:rPr>
              <w:t>Ajouté à chaque valeur dans les séries chronologiques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0 22 038</w:t>
            </w:r>
          </w:p>
        </w:tc>
        <w:tc>
          <w:tcPr>
            <w:tcW w:type="dxa" w:w="3784"/>
          </w:tcPr>
          <w:p>
            <w:pPr>
              <w:spacing w:before="20" w:after="20"/>
            </w:pPr>
            <w:r/>
            <w:r>
              <w:rPr>
                <w:rFonts w:ascii="Verdana" w:hAnsi="Verdana"/>
                <w:b w:val="0"/>
                <w:sz w:val="16"/>
              </w:rPr>
              <w:t>Hauteur des marées par rapport au zéro local des cartes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0 22 040</w:t>
            </w:r>
          </w:p>
        </w:tc>
        <w:tc>
          <w:tcPr>
            <w:tcW w:type="dxa" w:w="3784"/>
          </w:tcPr>
          <w:p>
            <w:pPr>
              <w:spacing w:before="20" w:after="20"/>
            </w:pPr>
            <w:r/>
            <w:r>
              <w:rPr>
                <w:rFonts w:ascii="Verdana" w:hAnsi="Verdana"/>
                <w:b w:val="0"/>
                <w:sz w:val="16"/>
              </w:rPr>
              <w:t>Hauteur résiduelle météorologique des marées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06 014 (Séquence pour la représentation de la hauteur d'eau dans les séries chronologiques, similaire à 3 06 013 mais sans la hauteur résiduelle)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3 06 012</w:t>
            </w:r>
          </w:p>
        </w:tc>
        <w:tc>
          <w:tcPr>
            <w:tcW w:type="dxa" w:w="3784"/>
          </w:tcPr>
          <w:p>
            <w:pPr>
              <w:spacing w:before="20" w:after="20"/>
            </w:pPr>
            <w:r/>
            <w:r>
              <w:rPr>
                <w:rFonts w:ascii="Verdana" w:hAnsi="Verdana"/>
                <w:b w:val="0"/>
                <w:sz w:val="16"/>
              </w:rPr>
              <w:t>Séquence pour la représentation du type de capteur, de la caractéristique du capteur et du mode de fonctionnement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Date de référence pour les séries chronologiques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t>Heure de référence pour les séries chronologiques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0 22 120</w:t>
            </w:r>
          </w:p>
        </w:tc>
        <w:tc>
          <w:tcPr>
            <w:tcW w:type="dxa" w:w="3784"/>
          </w:tcPr>
          <w:p>
            <w:pPr>
              <w:spacing w:before="20" w:after="20"/>
            </w:pPr>
            <w:r/>
            <w:r>
              <w:rPr>
                <w:rFonts w:ascii="Verdana" w:hAnsi="Verdana"/>
                <w:b w:val="0"/>
                <w:sz w:val="16"/>
              </w:rPr>
              <w:t>Vérification automatique du niveau d'eau à la station d'observation des marées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0 22 121</w:t>
            </w:r>
          </w:p>
        </w:tc>
        <w:tc>
          <w:tcPr>
            <w:tcW w:type="dxa" w:w="3784"/>
          </w:tcPr>
          <w:p>
            <w:pPr>
              <w:spacing w:before="20" w:after="20"/>
            </w:pPr>
            <w:r/>
            <w:r>
              <w:rPr>
                <w:rFonts w:ascii="Verdana" w:hAnsi="Verdana"/>
                <w:b w:val="0"/>
                <w:sz w:val="16"/>
              </w:rPr>
              <w:t>Vérification manuelle du niveau d'eau à la station d'observation des marées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Incrément temporel</w:t>
            </w:r>
          </w:p>
        </w:tc>
        <w:tc>
          <w:tcPr>
            <w:tcW w:type="dxa" w:w="3784"/>
          </w:tcPr>
          <w:p>
            <w:pPr>
              <w:spacing w:before="20" w:after="20"/>
            </w:pPr>
            <w:r/>
            <w:r>
              <w:rPr>
                <w:rFonts w:ascii="Verdana" w:hAnsi="Verdana"/>
                <w:b w:val="0"/>
                <w:sz w:val="16"/>
              </w:rPr>
              <w:t>Ajouté pour réinitialiser l'heure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Incrément de courte durée</w:t>
            </w:r>
          </w:p>
        </w:tc>
        <w:tc>
          <w:tcPr>
            <w:tcW w:type="dxa" w:w="3784"/>
          </w:tcPr>
          <w:p>
            <w:pPr>
              <w:spacing w:before="20" w:after="20"/>
            </w:pPr>
            <w:r/>
            <w:r>
              <w:rPr>
                <w:rFonts w:ascii="Verdana" w:hAnsi="Verdana"/>
                <w:b w:val="0"/>
                <w:sz w:val="16"/>
              </w:rPr>
              <w:t>Ajouté à chaque valeur dans les séries chronologiques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0 22 038</w:t>
            </w:r>
          </w:p>
        </w:tc>
        <w:tc>
          <w:tcPr>
            <w:tcW w:type="dxa" w:w="3784"/>
          </w:tcPr>
          <w:p>
            <w:pPr>
              <w:spacing w:before="20" w:after="20"/>
            </w:pPr>
            <w:r/>
            <w:r>
              <w:rPr>
                <w:rFonts w:ascii="Verdana" w:hAnsi="Verdana"/>
                <w:b w:val="0"/>
                <w:sz w:val="16"/>
              </w:rPr>
              <w:t>Hauteur des marées par rapport au zéro local des cartes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06 016 (Séquence pour la représentation des données météorologiques auxiliaires en relation avec les données du niveau d'eau)</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Date de référence pour les séries chronologiques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t>Heure de référence pour les séries chronologiques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Au niveau de la station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3 02 032</w:t>
            </w:r>
          </w:p>
        </w:tc>
        <w:tc>
          <w:tcPr>
            <w:tcW w:type="dxa" w:w="3784"/>
          </w:tcPr>
          <w:p>
            <w:pPr>
              <w:spacing w:before="20" w:after="20"/>
            </w:pPr>
            <w:r/>
            <w:r>
              <w:rPr>
                <w:rFonts w:ascii="Verdana" w:hAnsi="Verdana"/>
                <w:b w:val="0"/>
                <w:sz w:val="16"/>
              </w:rPr>
              <w:t>Données sur la température et l'humidité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d'instrument pour la mesure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2 Moyenne sur une certaine période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Ex. = 1 pour 1 minute, = 10 pour 10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En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Direction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0 25 026</w:t>
            </w:r>
          </w:p>
        </w:tc>
        <w:tc>
          <w:tcPr>
            <w:tcW w:type="dxa" w:w="3784"/>
          </w:tcPr>
          <w:p>
            <w:pPr>
              <w:spacing w:before="20" w:after="20"/>
            </w:pPr>
            <w:r/>
            <w:r>
              <w:rPr>
                <w:rFonts w:ascii="Verdana" w:hAnsi="Verdana"/>
                <w:b w:val="0"/>
                <w:sz w:val="16"/>
              </w:rPr>
              <w:t>Tension de la batterie (grande portée)</w:t>
            </w:r>
          </w:p>
        </w:tc>
        <w:tc>
          <w:tcPr>
            <w:tcW w:type="dxa" w:w="3784"/>
          </w:tcPr>
          <w:p>
            <w:pPr>
              <w:spacing w:before="20" w:after="20"/>
            </w:pPr>
            <w:r/>
            <w:r>
              <w:rPr>
                <w:rFonts w:ascii="Verdana" w:hAnsi="Verdana"/>
                <w:b w:val="0"/>
                <w:sz w:val="16"/>
              </w:rPr>
              <w:t>Tension de la batterie de la station météorologique automatique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0 12 060</w:t>
            </w:r>
          </w:p>
        </w:tc>
        <w:tc>
          <w:tcPr>
            <w:tcW w:type="dxa" w:w="3784"/>
          </w:tcPr>
          <w:p>
            <w:pPr>
              <w:spacing w:before="20" w:after="20"/>
            </w:pPr>
            <w:r/>
            <w:r>
              <w:rPr>
                <w:rFonts w:ascii="Verdana" w:hAnsi="Verdana"/>
                <w:b w:val="0"/>
                <w:sz w:val="16"/>
              </w:rPr>
              <w:t>Température à l'intérieur de la station météorologique automatique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06 017 (Profil de la température sous la surface (exactitude/précision élevée) avec indicateurs de qualité)</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Indicateur de numérisation</w:t>
            </w:r>
          </w:p>
        </w:tc>
        <w:tc>
          <w:tcPr>
            <w:tcW w:type="dxa" w:w="3784"/>
          </w:tcPr>
          <w:p>
            <w:pPr>
              <w:spacing w:before="20" w:after="20"/>
            </w:pPr>
            <w:r/>
            <w:r>
              <w:rPr>
                <w:rFonts w:ascii="Verdana" w:hAnsi="Verdana"/>
                <w:b w:val="0"/>
                <w:sz w:val="16"/>
              </w:rPr>
              <w:t>= 0 Profondeurs des capteurs à poste fixe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0 08 034</w:t>
            </w:r>
          </w:p>
        </w:tc>
        <w:tc>
          <w:tcPr>
            <w:tcW w:type="dxa" w:w="3784"/>
          </w:tcPr>
          <w:p>
            <w:pPr>
              <w:spacing w:before="20" w:after="20"/>
            </w:pPr>
            <w:r/>
            <w:r>
              <w:rPr>
                <w:rFonts w:ascii="Verdana" w:hAnsi="Verdana"/>
                <w:b w:val="0"/>
                <w:sz w:val="16"/>
              </w:rPr>
              <w:t>Indicateur de la mesure de la température ou de la salinité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Répétition différée de 6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t>Nombre de profondeurs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0 07 065</w:t>
            </w:r>
          </w:p>
        </w:tc>
        <w:tc>
          <w:tcPr>
            <w:tcW w:type="dxa" w:w="3784"/>
          </w:tcPr>
          <w:p>
            <w:pPr>
              <w:spacing w:before="20" w:after="20"/>
            </w:pPr>
            <w:r/>
            <w:r>
              <w:rPr>
                <w:rFonts w:ascii="Verdana" w:hAnsi="Verdana"/>
                <w:b w:val="0"/>
                <w:sz w:val="16"/>
              </w:rPr>
              <w:t>Pression hydrostatique</w:t>
            </w:r>
          </w:p>
        </w:tc>
        <w:tc>
          <w:tcPr>
            <w:tcW w:type="dxa" w:w="3784"/>
          </w:tcPr>
          <w:p>
            <w:pPr>
              <w:spacing w:before="20" w:after="20"/>
            </w:pPr>
            <w:r/>
            <w:r>
              <w:rPr>
                <w:rFonts w:ascii="Verdana" w:hAnsi="Verdana"/>
                <w:b w:val="0"/>
                <w:sz w:val="16"/>
              </w:rPr>
              <w:t>En 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0 22 045</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t>En K à 3 décimales près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0 08 034</w:t>
            </w:r>
          </w:p>
        </w:tc>
        <w:tc>
          <w:tcPr>
            <w:tcW w:type="dxa" w:w="3784"/>
          </w:tcPr>
          <w:p>
            <w:pPr>
              <w:spacing w:before="20" w:after="20"/>
            </w:pPr>
            <w:r/>
            <w:r>
              <w:rPr>
                <w:rFonts w:ascii="Verdana" w:hAnsi="Verdana"/>
                <w:b w:val="0"/>
                <w:sz w:val="16"/>
              </w:rPr>
              <w:t>Indicateur de la mesure de la température ou de la salinité</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06 018 (Profil de la température sous la surface (exactitude/précision élevée) avec indicateurs de qualité)</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Indicateur de numérisation</w:t>
            </w:r>
          </w:p>
        </w:tc>
        <w:tc>
          <w:tcPr>
            <w:tcW w:type="dxa" w:w="3784"/>
          </w:tcPr>
          <w:p>
            <w:pPr>
              <w:spacing w:before="20" w:after="20"/>
            </w:pPr>
            <w:r/>
            <w:r>
              <w:rPr>
                <w:rFonts w:ascii="Verdana" w:hAnsi="Verdana"/>
                <w:b w:val="0"/>
                <w:sz w:val="16"/>
              </w:rPr>
              <w:t>= 0 Profondeurs des capteurs à poste fixe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0 08 034</w:t>
            </w:r>
          </w:p>
        </w:tc>
        <w:tc>
          <w:tcPr>
            <w:tcW w:type="dxa" w:w="3784"/>
          </w:tcPr>
          <w:p>
            <w:pPr>
              <w:spacing w:before="20" w:after="20"/>
            </w:pPr>
            <w:r/>
            <w:r>
              <w:rPr>
                <w:rFonts w:ascii="Verdana" w:hAnsi="Verdana"/>
                <w:b w:val="0"/>
                <w:sz w:val="16"/>
              </w:rPr>
              <w:t>Indicateur de la mesure de la température ou de la salinité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1 09 000</w:t>
            </w:r>
          </w:p>
        </w:tc>
        <w:tc>
          <w:tcPr>
            <w:tcW w:type="dxa" w:w="3784"/>
          </w:tcPr>
          <w:p>
            <w:pPr>
              <w:spacing w:before="20" w:after="20"/>
            </w:pPr>
            <w:r/>
            <w:r>
              <w:rPr>
                <w:rFonts w:ascii="Verdana" w:hAnsi="Verdana"/>
                <w:b w:val="0"/>
                <w:sz w:val="16"/>
              </w:rPr>
              <w:t>Répétition différée de 9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t>Nombre de profondeurs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0 07 065</w:t>
            </w:r>
          </w:p>
        </w:tc>
        <w:tc>
          <w:tcPr>
            <w:tcW w:type="dxa" w:w="3784"/>
          </w:tcPr>
          <w:p>
            <w:pPr>
              <w:spacing w:before="20" w:after="20"/>
            </w:pPr>
            <w:r/>
            <w:r>
              <w:rPr>
                <w:rFonts w:ascii="Verdana" w:hAnsi="Verdana"/>
                <w:b w:val="0"/>
                <w:sz w:val="16"/>
              </w:rPr>
              <w:t>Pression hydrostatique</w:t>
            </w:r>
          </w:p>
        </w:tc>
        <w:tc>
          <w:tcPr>
            <w:tcW w:type="dxa" w:w="3784"/>
          </w:tcPr>
          <w:p>
            <w:pPr>
              <w:spacing w:before="20" w:after="20"/>
            </w:pPr>
            <w:r/>
            <w:r>
              <w:rPr>
                <w:rFonts w:ascii="Verdana" w:hAnsi="Verdana"/>
                <w:b w:val="0"/>
                <w:sz w:val="16"/>
              </w:rPr>
              <w:t>En 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0 22 045</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t>En K à 3 décimales près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0 22 064</w:t>
            </w:r>
          </w:p>
        </w:tc>
        <w:tc>
          <w:tcPr>
            <w:tcW w:type="dxa" w:w="3784"/>
          </w:tcPr>
          <w:p>
            <w:pPr>
              <w:spacing w:before="20" w:after="20"/>
            </w:pPr>
            <w:r/>
            <w:r>
              <w:rPr>
                <w:rFonts w:ascii="Verdana" w:hAnsi="Verdana"/>
                <w:b w:val="0"/>
                <w:sz w:val="16"/>
              </w:rPr>
              <w:t>Salinité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0 08 034</w:t>
            </w:r>
          </w:p>
        </w:tc>
        <w:tc>
          <w:tcPr>
            <w:tcW w:type="dxa" w:w="3784"/>
          </w:tcPr>
          <w:p>
            <w:pPr>
              <w:spacing w:before="20" w:after="20"/>
            </w:pPr>
            <w:r/>
            <w:r>
              <w:rPr>
                <w:rFonts w:ascii="Verdana" w:hAnsi="Verdana"/>
                <w:b w:val="0"/>
                <w:sz w:val="16"/>
              </w:rPr>
              <w:t>Indicateur de la mesure de la température ou de la salinité</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06 019 (Identification du message sur les marées, vérification du niveau d'eau, incrément temporel)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0 01 075</w:t>
            </w:r>
          </w:p>
        </w:tc>
        <w:tc>
          <w:tcPr>
            <w:tcW w:type="dxa" w:w="3784"/>
          </w:tcPr>
          <w:p>
            <w:pPr>
              <w:spacing w:before="20" w:after="20"/>
            </w:pPr>
            <w:r/>
            <w:r>
              <w:rPr>
                <w:rFonts w:ascii="Verdana" w:hAnsi="Verdana"/>
                <w:b w:val="0"/>
                <w:sz w:val="16"/>
              </w:rPr>
              <w:t>Identification de la station d'observation des marées</w:t>
            </w:r>
          </w:p>
        </w:tc>
        <w:tc>
          <w:tcPr>
            <w:tcW w:type="dxa" w:w="3784"/>
          </w:tcPr>
          <w:p>
            <w:pPr>
              <w:spacing w:before="20" w:after="20"/>
            </w:pPr>
            <w:r/>
            <w:r>
              <w:rPr>
                <w:rFonts w:ascii="Verdana" w:hAnsi="Verdana"/>
                <w:b w:val="0"/>
                <w:sz w:val="16"/>
              </w:rPr>
              <w:t>Alphanumérique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0 22 120</w:t>
            </w:r>
          </w:p>
        </w:tc>
        <w:tc>
          <w:tcPr>
            <w:tcW w:type="dxa" w:w="3784"/>
          </w:tcPr>
          <w:p>
            <w:pPr>
              <w:spacing w:before="20" w:after="20"/>
            </w:pPr>
            <w:r/>
            <w:r>
              <w:rPr>
                <w:rFonts w:ascii="Verdana" w:hAnsi="Verdana"/>
                <w:b w:val="0"/>
                <w:sz w:val="16"/>
              </w:rPr>
              <w:t>Vérification automatique du niveau d'eau à la station d'observation des marées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0 22 121</w:t>
            </w:r>
          </w:p>
        </w:tc>
        <w:tc>
          <w:tcPr>
            <w:tcW w:type="dxa" w:w="3784"/>
          </w:tcPr>
          <w:p>
            <w:pPr>
              <w:spacing w:before="20" w:after="20"/>
            </w:pPr>
            <w:r/>
            <w:r>
              <w:rPr>
                <w:rFonts w:ascii="Verdana" w:hAnsi="Verdana"/>
                <w:b w:val="0"/>
                <w:sz w:val="16"/>
              </w:rPr>
              <w:t>Vérification manuelle du niveau d'eau à la station d'observation des marées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Incrément temporel</w:t>
            </w:r>
          </w:p>
        </w:tc>
        <w:tc>
          <w:tcPr>
            <w:tcW w:type="dxa" w:w="3784"/>
          </w:tcPr>
          <w:p>
            <w:pPr>
              <w:spacing w:before="20" w:after="20"/>
            </w:pPr>
            <w:r/>
            <w:r>
              <w:rPr>
                <w:rFonts w:ascii="Verdana" w:hAnsi="Verdana"/>
                <w:b w:val="0"/>
                <w:sz w:val="16"/>
              </w:rPr>
              <w:t>Minutes</w:t>
            </w:r>
          </w:p>
        </w:tc>
        <w:tc>
          <w:tcPr>
            <w:tcW w:type="dxa" w:w="3784"/>
          </w:tcPr>
          <w:p>
            <w:pPr>
              <w:spacing w:before="20" w:after="20"/>
            </w:pPr>
            <w:r/>
            <w:r>
              <w:rPr>
                <w:rFonts w:ascii="Verdana" w:hAnsi="Verdana"/>
                <w:b w:val="0"/>
                <w:sz w:val="16"/>
              </w:rPr>
              <w:t>Note D42: La gamme de valeurs pour le paramètre 0 04 015 va de –99 à 99, la séquence commune du code CREX D 06 019 étant la séquence d’origine avec seulement 2 caractères pour le descripteur correspondant.</w:t>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Incrément de courte durée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06 020 (Identification du message sur les marées, vérification du niveau d'eau, période ou décalage dans le temps, incrément temporel)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0 01 075</w:t>
            </w:r>
          </w:p>
        </w:tc>
        <w:tc>
          <w:tcPr>
            <w:tcW w:type="dxa" w:w="3784"/>
          </w:tcPr>
          <w:p>
            <w:pPr>
              <w:spacing w:before="20" w:after="20"/>
            </w:pPr>
            <w:r/>
            <w:r>
              <w:rPr>
                <w:rFonts w:ascii="Verdana" w:hAnsi="Verdana"/>
                <w:b w:val="0"/>
                <w:sz w:val="16"/>
              </w:rPr>
              <w:t>Identification de la station d'observation des marées</w:t>
            </w:r>
          </w:p>
        </w:tc>
        <w:tc>
          <w:tcPr>
            <w:tcW w:type="dxa" w:w="3784"/>
          </w:tcPr>
          <w:p>
            <w:pPr>
              <w:spacing w:before="20" w:after="20"/>
            </w:pPr>
            <w:r/>
            <w:r>
              <w:rPr>
                <w:rFonts w:ascii="Verdana" w:hAnsi="Verdana"/>
                <w:b w:val="0"/>
                <w:sz w:val="16"/>
              </w:rPr>
              <w:t>Alphanumérique</w:t>
            </w:r>
          </w:p>
        </w:tc>
        <w:tc>
          <w:tcPr>
            <w:tcW w:type="dxa" w:w="3784"/>
          </w:tcPr>
          <w:p>
            <w:pPr>
              <w:spacing w:before="20" w:after="20"/>
            </w:pPr>
            <w:r/>
            <w:r>
              <w:rPr>
                <w:rFonts w:ascii="Verdana" w:hAnsi="Verdana"/>
                <w:b w:val="0"/>
                <w:sz w:val="16"/>
              </w:rPr>
              <w:t>Note D69: Ne plus employer cette séquence compte tenu de l’usage incorrect du descripteur 0 04 075; il y a lieu d’utiliser en remplacement la séquence 3 06 019.</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D69: Ne plus employer cette séquence compte tenu de l’usage incorrect du descripteur 0 04 075; il y a lieu d’utiliser en remplacement la séquence 3 06 019.</w:t>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D69: Ne plus employer cette séquence compte tenu de l’usage incorrect du descripteur 0 04 075; il y a lieu d’utiliser en remplacement la séquence 3 06 019.</w:t>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D69: Ne plus employer cette séquence compte tenu de l’usage incorrect du descripteur 0 04 075; il y a lieu d’utiliser en remplacement la séquence 3 06 019.</w:t>
            </w:r>
          </w:p>
        </w:tc>
      </w:tr>
      <w:tr>
        <w:trPr>
          <w:cantSplit/>
        </w:trPr>
        <w:tc>
          <w:tcPr>
            <w:tcW w:type="dxa" w:w="3784"/>
          </w:tcPr>
          <w:p>
            <w:pPr>
              <w:spacing w:before="20" w:after="20"/>
            </w:pPr>
            <w:r/>
            <w:r>
              <w:rPr>
                <w:rFonts w:ascii="Verdana" w:hAnsi="Verdana"/>
                <w:b w:val="0"/>
                <w:sz w:val="16"/>
              </w:rPr>
              <w:t>0 22 120</w:t>
            </w:r>
          </w:p>
        </w:tc>
        <w:tc>
          <w:tcPr>
            <w:tcW w:type="dxa" w:w="3784"/>
          </w:tcPr>
          <w:p>
            <w:pPr>
              <w:spacing w:before="20" w:after="20"/>
            </w:pPr>
            <w:r/>
            <w:r>
              <w:rPr>
                <w:rFonts w:ascii="Verdana" w:hAnsi="Verdana"/>
                <w:b w:val="0"/>
                <w:sz w:val="16"/>
              </w:rPr>
              <w:t>Vérification automatique du niveau d'eau à la station d'observation des marées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D69: Ne plus employer cette séquence compte tenu de l’usage incorrect du descripteur 0 04 075; il y a lieu d’utiliser en remplacement la séquence 3 06 019.</w:t>
            </w:r>
          </w:p>
        </w:tc>
      </w:tr>
      <w:tr>
        <w:trPr>
          <w:cantSplit/>
        </w:trPr>
        <w:tc>
          <w:tcPr>
            <w:tcW w:type="dxa" w:w="3784"/>
          </w:tcPr>
          <w:p>
            <w:pPr>
              <w:spacing w:before="20" w:after="20"/>
            </w:pPr>
            <w:r/>
            <w:r>
              <w:rPr>
                <w:rFonts w:ascii="Verdana" w:hAnsi="Verdana"/>
                <w:b w:val="0"/>
                <w:sz w:val="16"/>
              </w:rPr>
              <w:t>0 22 121</w:t>
            </w:r>
          </w:p>
        </w:tc>
        <w:tc>
          <w:tcPr>
            <w:tcW w:type="dxa" w:w="3784"/>
          </w:tcPr>
          <w:p>
            <w:pPr>
              <w:spacing w:before="20" w:after="20"/>
            </w:pPr>
            <w:r/>
            <w:r>
              <w:rPr>
                <w:rFonts w:ascii="Verdana" w:hAnsi="Verdana"/>
                <w:b w:val="0"/>
                <w:sz w:val="16"/>
              </w:rPr>
              <w:t>Vérification manuelle du niveau d'eau à la station d'observation des marées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D69: Ne plus employer cette séquence compte tenu de l’usage incorrect du descripteur 0 04 075; il y a lieu d’utiliser en remplacement la séquence 3 06 019.</w:t>
            </w:r>
          </w:p>
        </w:tc>
      </w:tr>
      <w:tr>
        <w:trPr>
          <w:cantSplit/>
        </w:trPr>
        <w:tc>
          <w:tcPr>
            <w:tcW w:type="dxa" w:w="3784"/>
          </w:tcPr>
          <w:p>
            <w:pPr>
              <w:spacing w:before="20" w:after="20"/>
            </w:pPr>
            <w:r/>
            <w:r>
              <w:rPr>
                <w:rFonts w:ascii="Verdana" w:hAnsi="Verdana"/>
                <w:b w:val="0"/>
                <w:sz w:val="16"/>
              </w:rPr>
              <w:t>0 04 075</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D69: Ne plus employer cette séquence compte tenu de l’usage incorrect du descripteur 0 04 075; il y a lieu d’utiliser en remplacement la séquence 3 06 019.</w:t>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Incrément de courte durée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D69: Ne plus employer cette séquence compte tenu de l’usage incorrect du descripteur 0 04 075; il y a lieu d’utiliser en remplacement la séquence 3 06 019.</w:t>
            </w:r>
          </w:p>
        </w:tc>
      </w:tr>
    </w:tbl>
    <w:p/>
    <w:p>
      <w:r>
        <w:rPr>
          <w:rFonts w:ascii="Verdana" w:hAnsi="Verdana"/>
          <w:b/>
          <w:sz w:val="18"/>
        </w:rPr>
        <w:t>3 06 021 (Paramètres météorologiques de la station d'observation des marées)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0 01 075</w:t>
            </w:r>
          </w:p>
        </w:tc>
        <w:tc>
          <w:tcPr>
            <w:tcW w:type="dxa" w:w="3784"/>
          </w:tcPr>
          <w:p>
            <w:pPr>
              <w:spacing w:before="20" w:after="20"/>
            </w:pPr>
            <w:r/>
            <w:r>
              <w:rPr>
                <w:rFonts w:ascii="Verdana" w:hAnsi="Verdana"/>
                <w:b w:val="0"/>
                <w:sz w:val="16"/>
              </w:rPr>
              <w:t>Identification de la station d'observation des marées</w:t>
            </w:r>
          </w:p>
        </w:tc>
        <w:tc>
          <w:tcPr>
            <w:tcW w:type="dxa" w:w="3784"/>
          </w:tcPr>
          <w:p>
            <w:pPr>
              <w:spacing w:before="20" w:after="20"/>
            </w:pPr>
            <w:r/>
            <w:r>
              <w:rPr>
                <w:rFonts w:ascii="Verdana" w:hAnsi="Verdana"/>
                <w:b w:val="0"/>
                <w:sz w:val="16"/>
              </w:rPr>
              <w:t>Alphanumérique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0 22 122</w:t>
            </w:r>
          </w:p>
        </w:tc>
        <w:tc>
          <w:tcPr>
            <w:tcW w:type="dxa" w:w="3784"/>
          </w:tcPr>
          <w:p>
            <w:pPr>
              <w:spacing w:before="20" w:after="20"/>
            </w:pPr>
            <w:r/>
            <w:r>
              <w:rPr>
                <w:rFonts w:ascii="Verdana" w:hAnsi="Verdana"/>
                <w:b w:val="0"/>
                <w:sz w:val="16"/>
              </w:rPr>
              <w:t>Vérification automatique des données météorologiques à la station d'observation des marées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0 22 123</w:t>
            </w:r>
          </w:p>
        </w:tc>
        <w:tc>
          <w:tcPr>
            <w:tcW w:type="dxa" w:w="3784"/>
          </w:tcPr>
          <w:p>
            <w:pPr>
              <w:spacing w:before="20" w:after="20"/>
            </w:pPr>
            <w:r/>
            <w:r>
              <w:rPr>
                <w:rFonts w:ascii="Verdana" w:hAnsi="Verdana"/>
                <w:b w:val="0"/>
                <w:sz w:val="16"/>
              </w:rPr>
              <w:t>Vérification manuelle des données météorologiques à la station d'observation des marées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3 03 002</w:t>
            </w:r>
          </w:p>
        </w:tc>
        <w:tc>
          <w:tcPr>
            <w:tcW w:type="dxa" w:w="3784"/>
          </w:tcPr>
          <w:p>
            <w:pPr>
              <w:spacing w:before="20" w:after="20"/>
            </w:pPr>
            <w:r/>
            <w:r>
              <w:rPr>
                <w:rFonts w:ascii="Verdana" w:hAnsi="Verdana"/>
                <w:b w:val="0"/>
                <w:sz w:val="16"/>
              </w:rPr>
              <w:t>Vent au niveau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06 022 (Hauteur des marées)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0 01 075</w:t>
            </w:r>
          </w:p>
        </w:tc>
        <w:tc>
          <w:tcPr>
            <w:tcW w:type="dxa" w:w="3784"/>
          </w:tcPr>
          <w:p>
            <w:pPr>
              <w:spacing w:before="20" w:after="20"/>
            </w:pPr>
            <w:r/>
            <w:r>
              <w:rPr>
                <w:rFonts w:ascii="Verdana" w:hAnsi="Verdana"/>
                <w:b w:val="0"/>
                <w:sz w:val="16"/>
              </w:rPr>
              <w:t>Identification de la station d'observation des marées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0 22 038</w:t>
            </w:r>
          </w:p>
        </w:tc>
        <w:tc>
          <w:tcPr>
            <w:tcW w:type="dxa" w:w="3784"/>
          </w:tcPr>
          <w:p>
            <w:pPr>
              <w:spacing w:before="20" w:after="20"/>
            </w:pPr>
            <w:r/>
            <w:r>
              <w:rPr>
                <w:rFonts w:ascii="Verdana" w:hAnsi="Verdana"/>
                <w:b w:val="0"/>
                <w:sz w:val="16"/>
              </w:rPr>
              <w:t>Hauteur de marée par rapport aux zéros hydrographiques locaux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0 22 039</w:t>
            </w:r>
          </w:p>
        </w:tc>
        <w:tc>
          <w:tcPr>
            <w:tcW w:type="dxa" w:w="3784"/>
          </w:tcPr>
          <w:p>
            <w:pPr>
              <w:spacing w:before="20" w:after="20"/>
            </w:pPr>
            <w:r/>
            <w:r>
              <w:rPr>
                <w:rFonts w:ascii="Verdana" w:hAnsi="Verdana"/>
                <w:b w:val="0"/>
                <w:sz w:val="16"/>
              </w:rPr>
              <w:t>Hauteur de marée résiduelle météorologique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3 06 023</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0 22 038</w:t>
            </w:r>
          </w:p>
        </w:tc>
        <w:tc>
          <w:tcPr>
            <w:tcW w:type="dxa" w:w="3784"/>
          </w:tcPr>
          <w:p>
            <w:pPr>
              <w:spacing w:before="20" w:after="20"/>
            </w:pPr>
            <w:r/>
            <w:r>
              <w:rPr>
                <w:rFonts w:ascii="Verdana" w:hAnsi="Verdana"/>
                <w:b w:val="0"/>
                <w:sz w:val="16"/>
              </w:rPr>
              <w:t>Hauteur de marée par rapport aux zéros hydrographiques locaux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0 22 039</w:t>
            </w:r>
          </w:p>
        </w:tc>
        <w:tc>
          <w:tcPr>
            <w:tcW w:type="dxa" w:w="3784"/>
          </w:tcPr>
          <w:p>
            <w:pPr>
              <w:spacing w:before="20" w:after="20"/>
            </w:pPr>
            <w:r/>
            <w:r>
              <w:rPr>
                <w:rFonts w:ascii="Verdana" w:hAnsi="Verdana"/>
                <w:b w:val="0"/>
                <w:sz w:val="16"/>
              </w:rPr>
              <w:t>Hauteur de marée résiduelle météorologique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0 22 120</w:t>
            </w:r>
          </w:p>
        </w:tc>
        <w:tc>
          <w:tcPr>
            <w:tcW w:type="dxa" w:w="3784"/>
          </w:tcPr>
          <w:p>
            <w:pPr>
              <w:spacing w:before="20" w:after="20"/>
            </w:pPr>
            <w:r/>
            <w:r>
              <w:rPr>
                <w:rFonts w:ascii="Verdana" w:hAnsi="Verdana"/>
                <w:b w:val="0"/>
                <w:sz w:val="16"/>
              </w:rPr>
              <w:t>Vérification automatique du niveau d'eau à la station d'observation des marées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0 22 121</w:t>
            </w:r>
          </w:p>
        </w:tc>
        <w:tc>
          <w:tcPr>
            <w:tcW w:type="dxa" w:w="3784"/>
          </w:tcPr>
          <w:p>
            <w:pPr>
              <w:spacing w:before="20" w:after="20"/>
            </w:pPr>
            <w:r/>
            <w:r>
              <w:rPr>
                <w:rFonts w:ascii="Verdana" w:hAnsi="Verdana"/>
                <w:b w:val="0"/>
                <w:sz w:val="16"/>
              </w:rPr>
              <w:t>Vérification manuelle du niveau d'eau à la station d'observation des marées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06 024 (Série sur la hauteur des marées)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3 06 020</w:t>
            </w:r>
          </w:p>
        </w:tc>
        <w:tc>
          <w:tcPr>
            <w:tcW w:type="dxa" w:w="3784"/>
          </w:tcPr>
          <w:p>
            <w:pPr>
              <w:spacing w:before="20" w:after="20"/>
            </w:pPr>
            <w:r/>
            <w:r>
              <w:rPr>
                <w:rFonts w:ascii="Verdana" w:hAnsi="Verdana"/>
                <w:b w:val="0"/>
                <w:sz w:val="16"/>
              </w:rPr>
              <w:t>Identification du message sur les marées, vérification du niveau d'eau, période ou décalage dans le temps, incrément temporel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note 3)</w:t>
            </w:r>
          </w:p>
        </w:tc>
      </w:tr>
      <w:tr>
        <w:trPr>
          <w:cantSplit/>
        </w:trPr>
        <w:tc>
          <w:tcPr>
            <w:tcW w:type="dxa" w:w="3784"/>
          </w:tcPr>
          <w:p>
            <w:pPr>
              <w:spacing w:before="20" w:after="20"/>
            </w:pPr>
            <w:r/>
            <w:r>
              <w:rPr>
                <w:rFonts w:ascii="Verdana" w:hAnsi="Verdana"/>
                <w:b w:val="0"/>
                <w:sz w:val="16"/>
              </w:rPr>
              <w:t>1 02 006</w:t>
            </w:r>
          </w:p>
        </w:tc>
        <w:tc>
          <w:tcPr>
            <w:tcW w:type="dxa" w:w="3784"/>
          </w:tcPr>
          <w:p>
            <w:pPr>
              <w:spacing w:before="20" w:after="20"/>
            </w:pPr>
            <w:r/>
            <w:r>
              <w:rPr>
                <w:rFonts w:ascii="Verdana" w:hAnsi="Verdana"/>
                <w:b w:val="0"/>
                <w:sz w:val="16"/>
              </w:rPr>
              <w:t>Répéter 2 descripteurs 6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note 3)</w:t>
            </w:r>
          </w:p>
        </w:tc>
      </w:tr>
      <w:tr>
        <w:trPr>
          <w:cantSplit/>
        </w:trPr>
        <w:tc>
          <w:tcPr>
            <w:tcW w:type="dxa" w:w="3784"/>
          </w:tcPr>
          <w:p>
            <w:pPr>
              <w:spacing w:before="20" w:after="20"/>
            </w:pPr>
            <w:r/>
            <w:r>
              <w:rPr>
                <w:rFonts w:ascii="Verdana" w:hAnsi="Verdana"/>
                <w:b w:val="0"/>
                <w:sz w:val="16"/>
              </w:rPr>
              <w:t>0 22 038</w:t>
            </w:r>
          </w:p>
        </w:tc>
        <w:tc>
          <w:tcPr>
            <w:tcW w:type="dxa" w:w="3784"/>
          </w:tcPr>
          <w:p>
            <w:pPr>
              <w:spacing w:before="20" w:after="20"/>
            </w:pPr>
            <w:r/>
            <w:r>
              <w:rPr>
                <w:rFonts w:ascii="Verdana" w:hAnsi="Verdana"/>
                <w:b w:val="0"/>
                <w:sz w:val="16"/>
              </w:rPr>
              <w:t>Hauteur de marée par rapport aux zéros hydrographiques locaux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note 3)</w:t>
            </w:r>
          </w:p>
        </w:tc>
      </w:tr>
      <w:tr>
        <w:trPr>
          <w:cantSplit/>
        </w:trPr>
        <w:tc>
          <w:tcPr>
            <w:tcW w:type="dxa" w:w="3784"/>
          </w:tcPr>
          <w:p>
            <w:pPr>
              <w:spacing w:before="20" w:after="20"/>
            </w:pPr>
            <w:r/>
            <w:r>
              <w:rPr>
                <w:rFonts w:ascii="Verdana" w:hAnsi="Verdana"/>
                <w:b w:val="0"/>
                <w:sz w:val="16"/>
              </w:rPr>
              <w:t>0 22 039</w:t>
            </w:r>
          </w:p>
        </w:tc>
        <w:tc>
          <w:tcPr>
            <w:tcW w:type="dxa" w:w="3784"/>
          </w:tcPr>
          <w:p>
            <w:pPr>
              <w:spacing w:before="20" w:after="20"/>
            </w:pPr>
            <w:r/>
            <w:r>
              <w:rPr>
                <w:rFonts w:ascii="Verdana" w:hAnsi="Verdana"/>
                <w:b w:val="0"/>
                <w:sz w:val="16"/>
              </w:rPr>
              <w:t>Hauteur de marée résiduelle météorologique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note 3)</w:t>
            </w:r>
          </w:p>
        </w:tc>
      </w:tr>
    </w:tbl>
    <w:p/>
    <w:p>
      <w:r>
        <w:rPr>
          <w:rFonts w:ascii="Verdana" w:hAnsi="Verdana"/>
          <w:b/>
          <w:sz w:val="18"/>
        </w:rPr>
        <w:t>3 06 025 (Série sur la hauteur des marées)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3 06 019</w:t>
            </w:r>
          </w:p>
        </w:tc>
        <w:tc>
          <w:tcPr>
            <w:tcW w:type="dxa" w:w="3784"/>
          </w:tcPr>
          <w:p>
            <w:pPr>
              <w:spacing w:before="20" w:after="20"/>
            </w:pPr>
            <w:r/>
            <w:r>
              <w:rPr>
                <w:rFonts w:ascii="Verdana" w:hAnsi="Verdana"/>
                <w:b w:val="0"/>
                <w:sz w:val="16"/>
              </w:rPr>
              <w:t>Identification du message sur les marées, vérification du niveau d'eau, incrément temporel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1 02 006</w:t>
            </w:r>
          </w:p>
        </w:tc>
        <w:tc>
          <w:tcPr>
            <w:tcW w:type="dxa" w:w="3784"/>
          </w:tcPr>
          <w:p>
            <w:pPr>
              <w:spacing w:before="20" w:after="20"/>
            </w:pPr>
            <w:r/>
            <w:r>
              <w:rPr>
                <w:rFonts w:ascii="Verdana" w:hAnsi="Verdana"/>
                <w:b w:val="0"/>
                <w:sz w:val="16"/>
              </w:rPr>
              <w:t>Répéter 2 descripteurs 6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0 22 038</w:t>
            </w:r>
          </w:p>
        </w:tc>
        <w:tc>
          <w:tcPr>
            <w:tcW w:type="dxa" w:w="3784"/>
          </w:tcPr>
          <w:p>
            <w:pPr>
              <w:spacing w:before="20" w:after="20"/>
            </w:pPr>
            <w:r/>
            <w:r>
              <w:rPr>
                <w:rFonts w:ascii="Verdana" w:hAnsi="Verdana"/>
                <w:b w:val="0"/>
                <w:sz w:val="16"/>
              </w:rPr>
              <w:t>Hauteur de marée par rapport aux zéros hydrographiques locaux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0 22 039</w:t>
            </w:r>
          </w:p>
        </w:tc>
        <w:tc>
          <w:tcPr>
            <w:tcW w:type="dxa" w:w="3784"/>
          </w:tcPr>
          <w:p>
            <w:pPr>
              <w:spacing w:before="20" w:after="20"/>
            </w:pPr>
            <w:r/>
            <w:r>
              <w:rPr>
                <w:rFonts w:ascii="Verdana" w:hAnsi="Verdana"/>
                <w:b w:val="0"/>
                <w:sz w:val="16"/>
              </w:rPr>
              <w:t>Hauteur de marée résiduelle météorologique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06 027 (Séquence pour la représentation de l'identification de la bouée DART, de l'identification de l'émetteur, du type de tsunamimètre et de l'heure de la transmission du message au système au sol)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Indicateur d'identification de la bouée ou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0 01 052</w:t>
            </w:r>
          </w:p>
        </w:tc>
        <w:tc>
          <w:tcPr>
            <w:tcW w:type="dxa" w:w="3784"/>
          </w:tcPr>
          <w:p>
            <w:pPr>
              <w:spacing w:before="20" w:after="20"/>
            </w:pPr>
            <w:r/>
            <w:r>
              <w:rPr>
                <w:rFonts w:ascii="Verdana" w:hAnsi="Verdana"/>
                <w:b w:val="0"/>
                <w:sz w:val="16"/>
              </w:rPr>
              <w:t>Indicateur d'identification de l'émetteur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0 02 047</w:t>
            </w:r>
          </w:p>
        </w:tc>
        <w:tc>
          <w:tcPr>
            <w:tcW w:type="dxa" w:w="3784"/>
          </w:tcPr>
          <w:p>
            <w:pPr>
              <w:spacing w:before="20" w:after="20"/>
            </w:pPr>
            <w:r/>
            <w:r>
              <w:rPr>
                <w:rFonts w:ascii="Verdana" w:hAnsi="Verdana"/>
                <w:b w:val="0"/>
                <w:sz w:val="16"/>
              </w:rPr>
              <w:t>Type du tsunamimètre installé à grande profondeur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Date de la transmission du message au système au sol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06 028 (Séquence pour la représentation de l'heure de l'observation et du message journalier sur la position de la bouée DART)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3 06 027</w:t>
            </w:r>
          </w:p>
        </w:tc>
        <w:tc>
          <w:tcPr>
            <w:tcW w:type="dxa" w:w="3784"/>
          </w:tcPr>
          <w:p>
            <w:pPr>
              <w:spacing w:before="20" w:after="20"/>
            </w:pPr>
            <w:r/>
            <w:r>
              <w:rPr>
                <w:rFonts w:ascii="Verdana" w:hAnsi="Verdana"/>
                <w:b w:val="0"/>
                <w:sz w:val="16"/>
              </w:rPr>
              <w:t>Séquence pour la représentation de l'identification de la bouée DART, de l'identification de l'émetteur, du type de tsunamimètre et de l'heure de la transmission du message au système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Date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06 029 (Séquence pour la représentation des informations d'échantillonnage provenant du tsunamimètre relatives aux hauteurs de la colonne d'eau dans les séries chronologiques)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0 25 170</w:t>
            </w:r>
          </w:p>
        </w:tc>
        <w:tc>
          <w:tcPr>
            <w:tcW w:type="dxa" w:w="3784"/>
          </w:tcPr>
          <w:p>
            <w:pPr>
              <w:spacing w:before="20" w:after="20"/>
            </w:pPr>
            <w:r/>
            <w:r>
              <w:rPr>
                <w:rFonts w:ascii="Verdana" w:hAnsi="Verdana"/>
                <w:b w:val="0"/>
                <w:sz w:val="16"/>
              </w:rPr>
              <w:t>Intervalle d'échantillonnage (temps)</w:t>
            </w:r>
          </w:p>
        </w:tc>
        <w:tc>
          <w:tcPr>
            <w:tcW w:type="dxa" w:w="3784"/>
          </w:tcPr>
          <w:p>
            <w:pPr>
              <w:spacing w:before="20" w:after="20"/>
            </w:pPr>
            <w:r/>
            <w:r>
              <w:rPr>
                <w:rFonts w:ascii="Verdana" w:hAnsi="Verdana"/>
                <w:b w:val="0"/>
                <w:sz w:val="16"/>
              </w:rPr>
              <w:t>Secondes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0 25 171</w:t>
            </w:r>
          </w:p>
        </w:tc>
        <w:tc>
          <w:tcPr>
            <w:tcW w:type="dxa" w:w="3784"/>
          </w:tcPr>
          <w:p>
            <w:pPr>
              <w:spacing w:before="20" w:after="20"/>
            </w:pPr>
            <w:r/>
            <w:r>
              <w:rPr>
                <w:rFonts w:ascii="Verdana" w:hAnsi="Verdana"/>
                <w:b w:val="0"/>
                <w:sz w:val="16"/>
              </w:rPr>
              <w:t>Période à laquelle correspond la valeur moyenne de l'échantillon</w:t>
            </w:r>
          </w:p>
        </w:tc>
        <w:tc>
          <w:tcPr>
            <w:tcW w:type="dxa" w:w="3784"/>
          </w:tcPr>
          <w:p>
            <w:pPr>
              <w:spacing w:before="20" w:after="20"/>
            </w:pPr>
            <w:r/>
            <w:r>
              <w:rPr>
                <w:rFonts w:ascii="Verdana" w:hAnsi="Verdana"/>
                <w:b w:val="0"/>
                <w:sz w:val="16"/>
              </w:rPr>
              <w:t>Secondes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0 25 172</w:t>
            </w:r>
          </w:p>
        </w:tc>
        <w:tc>
          <w:tcPr>
            <w:tcW w:type="dxa" w:w="3784"/>
          </w:tcPr>
          <w:p>
            <w:pPr>
              <w:spacing w:before="20" w:after="20"/>
            </w:pPr>
            <w:r/>
            <w:r>
              <w:rPr>
                <w:rFonts w:ascii="Verdana" w:hAnsi="Verdana"/>
                <w:b w:val="0"/>
                <w:sz w:val="16"/>
              </w:rPr>
              <w:t>Nombre d'échantillons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06 030 (Séquence pour la représentation du message horaire standard provenant de la bouée DART)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3 06 027</w:t>
            </w:r>
          </w:p>
        </w:tc>
        <w:tc>
          <w:tcPr>
            <w:tcW w:type="dxa" w:w="3784"/>
          </w:tcPr>
          <w:p>
            <w:pPr>
              <w:spacing w:before="20" w:after="20"/>
            </w:pPr>
            <w:r/>
            <w:r>
              <w:rPr>
                <w:rFonts w:ascii="Verdana" w:hAnsi="Verdana"/>
                <w:b w:val="0"/>
                <w:sz w:val="16"/>
              </w:rPr>
              <w:t>Séquence pour la représentation de l'identification de la bouée DART, de l'identification de l'émetteur, du type de tsunamimètre et de l'heure de la transmission du message au système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3 06 029</w:t>
            </w:r>
          </w:p>
        </w:tc>
        <w:tc>
          <w:tcPr>
            <w:tcW w:type="dxa" w:w="3784"/>
          </w:tcPr>
          <w:p>
            <w:pPr>
              <w:spacing w:before="20" w:after="20"/>
            </w:pPr>
            <w:r/>
            <w:r>
              <w:rPr>
                <w:rFonts w:ascii="Verdana" w:hAnsi="Verdana"/>
                <w:b w:val="0"/>
                <w:sz w:val="16"/>
              </w:rPr>
              <w:t>Séquence pour la représentation des informations d'échantillonnage provenant du tsunamimètre relatives aux hauteurs de la colonne d'eau dans les séries chronologiques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1 11 000</w:t>
            </w:r>
          </w:p>
        </w:tc>
        <w:tc>
          <w:tcPr>
            <w:tcW w:type="dxa" w:w="3784"/>
          </w:tcPr>
          <w:p>
            <w:pPr>
              <w:spacing w:before="20" w:after="20"/>
            </w:pPr>
            <w:r/>
            <w:r>
              <w:rPr>
                <w:rFonts w:ascii="Verdana" w:hAnsi="Verdana"/>
                <w:b w:val="0"/>
                <w:sz w:val="16"/>
              </w:rPr>
              <w:t>Répétition différée de 11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Informations sur la qualité</w:t>
            </w:r>
          </w:p>
        </w:tc>
        <w:tc>
          <w:tcPr>
            <w:tcW w:type="dxa" w:w="3784"/>
          </w:tcPr>
          <w:p>
            <w:pPr>
              <w:spacing w:before="20" w:after="20"/>
            </w:pPr>
            <w:r/>
            <w:r>
              <w:rPr>
                <w:rFonts w:ascii="Verdana" w:hAnsi="Verdana"/>
                <w:b w:val="0"/>
                <w:sz w:val="16"/>
              </w:rPr>
              <w:t>État du message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Date et heure de référence pour les séries chronologiques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0 25 025</w:t>
            </w:r>
          </w:p>
        </w:tc>
        <w:tc>
          <w:tcPr>
            <w:tcW w:type="dxa" w:w="3784"/>
          </w:tcPr>
          <w:p>
            <w:pPr>
              <w:spacing w:before="20" w:after="20"/>
            </w:pPr>
            <w:r/>
            <w:r>
              <w:rPr>
                <w:rFonts w:ascii="Verdana" w:hAnsi="Verdana"/>
                <w:b w:val="0"/>
                <w:sz w:val="16"/>
              </w:rPr>
              <w:t>Voltage de la batterie</w:t>
            </w:r>
          </w:p>
        </w:tc>
        <w:tc>
          <w:tcPr>
            <w:tcW w:type="dxa" w:w="3784"/>
          </w:tcPr>
          <w:p>
            <w:pPr>
              <w:spacing w:before="20" w:after="20"/>
            </w:pPr>
            <w:r/>
            <w:r>
              <w:rPr>
                <w:rFonts w:ascii="Verdana" w:hAnsi="Verdana"/>
                <w:b w:val="0"/>
                <w:sz w:val="16"/>
              </w:rPr>
              <w:t>Unité centrale du BPR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0 25 025</w:t>
            </w:r>
          </w:p>
        </w:tc>
        <w:tc>
          <w:tcPr>
            <w:tcW w:type="dxa" w:w="3784"/>
          </w:tcPr>
          <w:p>
            <w:pPr>
              <w:spacing w:before="20" w:after="20"/>
            </w:pPr>
            <w:r/>
            <w:r>
              <w:rPr>
                <w:rFonts w:ascii="Verdana" w:hAnsi="Verdana"/>
                <w:b w:val="0"/>
                <w:sz w:val="16"/>
              </w:rPr>
              <w:t>Voltage de la batterie</w:t>
            </w:r>
          </w:p>
        </w:tc>
        <w:tc>
          <w:tcPr>
            <w:tcW w:type="dxa" w:w="3784"/>
          </w:tcPr>
          <w:p>
            <w:pPr>
              <w:spacing w:before="20" w:after="20"/>
            </w:pPr>
            <w:r/>
            <w:r>
              <w:rPr>
                <w:rFonts w:ascii="Verdana" w:hAnsi="Verdana"/>
                <w:b w:val="0"/>
                <w:sz w:val="16"/>
              </w:rPr>
              <w:t>DSP du modem acoustique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0 25 026</w:t>
            </w:r>
          </w:p>
        </w:tc>
        <w:tc>
          <w:tcPr>
            <w:tcW w:type="dxa" w:w="3784"/>
          </w:tcPr>
          <w:p>
            <w:pPr>
              <w:spacing w:before="20" w:after="20"/>
            </w:pPr>
            <w:r/>
            <w:r>
              <w:rPr>
                <w:rFonts w:ascii="Verdana" w:hAnsi="Verdana"/>
                <w:b w:val="0"/>
                <w:sz w:val="16"/>
              </w:rPr>
              <w:t>Voltage de la batterie (grande portée)</w:t>
            </w:r>
          </w:p>
        </w:tc>
        <w:tc>
          <w:tcPr>
            <w:tcW w:type="dxa" w:w="3784"/>
          </w:tcPr>
          <w:p>
            <w:pPr>
              <w:spacing w:before="20" w:after="20"/>
            </w:pPr>
            <w:r/>
            <w:r>
              <w:rPr>
                <w:rFonts w:ascii="Verdana" w:hAnsi="Verdana"/>
                <w:b w:val="0"/>
                <w:sz w:val="16"/>
              </w:rPr>
              <w:t>Modem acoustique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0 22 185</w:t>
            </w:r>
          </w:p>
        </w:tc>
        <w:tc>
          <w:tcPr>
            <w:tcW w:type="dxa" w:w="3784"/>
          </w:tcPr>
          <w:p>
            <w:pPr>
              <w:spacing w:before="20" w:after="20"/>
            </w:pPr>
            <w:r/>
            <w:r>
              <w:rPr>
                <w:rFonts w:ascii="Verdana" w:hAnsi="Verdana"/>
                <w:b w:val="0"/>
                <w:sz w:val="16"/>
              </w:rPr>
              <w:t>Nombre de transmissions du BPR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Incrément temporel</w:t>
            </w:r>
          </w:p>
        </w:tc>
        <w:tc>
          <w:tcPr>
            <w:tcW w:type="dxa" w:w="3784"/>
          </w:tcPr>
          <w:p>
            <w:pPr>
              <w:spacing w:before="20" w:after="20"/>
            </w:pPr>
            <w:r/>
            <w:r>
              <w:rPr>
                <w:rFonts w:ascii="Verdana" w:hAnsi="Verdana"/>
                <w:b w:val="0"/>
                <w:sz w:val="16"/>
              </w:rPr>
              <w:t>Ajouté pour réinitialiser l'heure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Incrément de courte durée</w:t>
            </w:r>
          </w:p>
        </w:tc>
        <w:tc>
          <w:tcPr>
            <w:tcW w:type="dxa" w:w="3784"/>
          </w:tcPr>
          <w:p>
            <w:pPr>
              <w:spacing w:before="20" w:after="20"/>
            </w:pPr>
            <w:r/>
            <w:r>
              <w:rPr>
                <w:rFonts w:ascii="Verdana" w:hAnsi="Verdana"/>
                <w:b w:val="0"/>
                <w:sz w:val="16"/>
              </w:rPr>
              <w:t>Ajouté à chaque valeur dans les séries chronologiques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1 01 004</w:t>
            </w:r>
          </w:p>
        </w:tc>
        <w:tc>
          <w:tcPr>
            <w:tcW w:type="dxa" w:w="3784"/>
          </w:tcPr>
          <w:p>
            <w:pPr>
              <w:spacing w:before="20" w:after="20"/>
            </w:pPr>
            <w:r/>
            <w:r>
              <w:rPr>
                <w:rFonts w:ascii="Verdana" w:hAnsi="Verdana"/>
                <w:b w:val="0"/>
                <w:sz w:val="16"/>
              </w:rPr>
              <w:t>Répéter 1 descripteur 4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0 22 182</w:t>
            </w:r>
          </w:p>
        </w:tc>
        <w:tc>
          <w:tcPr>
            <w:tcW w:type="dxa" w:w="3784"/>
          </w:tcPr>
          <w:p>
            <w:pPr>
              <w:spacing w:before="20" w:after="20"/>
            </w:pPr>
            <w:r/>
            <w:r>
              <w:rPr>
                <w:rFonts w:ascii="Verdana" w:hAnsi="Verdana"/>
                <w:b w:val="0"/>
                <w:sz w:val="16"/>
              </w:rPr>
              <w:t>Hauteur de la colonne d'eau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06 031 (Séquence pour la représentation des messages relatifs à des tsunamis provenant de la bouée DART et des messages étendus relatifs à des tsunamis)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3 06 027</w:t>
            </w:r>
          </w:p>
        </w:tc>
        <w:tc>
          <w:tcPr>
            <w:tcW w:type="dxa" w:w="3784"/>
          </w:tcPr>
          <w:p>
            <w:pPr>
              <w:spacing w:before="20" w:after="20"/>
            </w:pPr>
            <w:r/>
            <w:r>
              <w:rPr>
                <w:rFonts w:ascii="Verdana" w:hAnsi="Verdana"/>
                <w:b w:val="0"/>
                <w:sz w:val="16"/>
              </w:rPr>
              <w:t>Séquence pour la représentation de l'identification de la bouée DART, de l'identification de l'émetteur, du type de tsunamimètre et de l'heure de la transmission du message au système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3 06 029</w:t>
            </w:r>
          </w:p>
        </w:tc>
        <w:tc>
          <w:tcPr>
            <w:tcW w:type="dxa" w:w="3784"/>
          </w:tcPr>
          <w:p>
            <w:pPr>
              <w:spacing w:before="20" w:after="20"/>
            </w:pPr>
            <w:r/>
            <w:r>
              <w:rPr>
                <w:rFonts w:ascii="Verdana" w:hAnsi="Verdana"/>
                <w:b w:val="0"/>
                <w:sz w:val="16"/>
              </w:rPr>
              <w:t>Séquence pour la représentation des informations d'échantillonnage provenant du tsunamimètre relatives aux hauteurs de la colonne d'eau dans les séries chronologiques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0 01 053</w:t>
            </w:r>
          </w:p>
        </w:tc>
        <w:tc>
          <w:tcPr>
            <w:tcW w:type="dxa" w:w="3784"/>
          </w:tcPr>
          <w:p>
            <w:pPr>
              <w:spacing w:before="20" w:after="20"/>
            </w:pPr>
            <w:r/>
            <w:r>
              <w:rPr>
                <w:rFonts w:ascii="Verdana" w:hAnsi="Verdana"/>
                <w:b w:val="0"/>
                <w:sz w:val="16"/>
              </w:rPr>
              <w:t>Numéro de séquence pour les messages provenant du tsunamimètre déclenchés par un tsunami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Informations sur la qualité</w:t>
            </w:r>
          </w:p>
        </w:tc>
        <w:tc>
          <w:tcPr>
            <w:tcW w:type="dxa" w:w="3784"/>
          </w:tcPr>
          <w:p>
            <w:pPr>
              <w:spacing w:before="20" w:after="20"/>
            </w:pPr>
            <w:r/>
            <w:r>
              <w:rPr>
                <w:rFonts w:ascii="Verdana" w:hAnsi="Verdana"/>
                <w:b w:val="0"/>
                <w:sz w:val="16"/>
              </w:rPr>
              <w:t>État du message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Date à laquelle le tsunami a été détecté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Date et heure de référence pour les séries chronologiques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0 22 185</w:t>
            </w:r>
          </w:p>
        </w:tc>
        <w:tc>
          <w:tcPr>
            <w:tcW w:type="dxa" w:w="3784"/>
          </w:tcPr>
          <w:p>
            <w:pPr>
              <w:spacing w:before="20" w:after="20"/>
            </w:pPr>
            <w:r/>
            <w:r>
              <w:rPr>
                <w:rFonts w:ascii="Verdana" w:hAnsi="Verdana"/>
                <w:b w:val="0"/>
                <w:sz w:val="16"/>
              </w:rPr>
              <w:t>Nombre de transmissions du BPR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0 22 182</w:t>
            </w:r>
          </w:p>
        </w:tc>
        <w:tc>
          <w:tcPr>
            <w:tcW w:type="dxa" w:w="3784"/>
          </w:tcPr>
          <w:p>
            <w:pPr>
              <w:spacing w:before="20" w:after="20"/>
            </w:pPr>
            <w:r/>
            <w:r>
              <w:rPr>
                <w:rFonts w:ascii="Verdana" w:hAnsi="Verdana"/>
                <w:b w:val="0"/>
                <w:sz w:val="16"/>
              </w:rPr>
              <w:t>Hauteur de la colonne d'eau</w:t>
            </w:r>
          </w:p>
        </w:tc>
        <w:tc>
          <w:tcPr>
            <w:tcW w:type="dxa" w:w="3784"/>
          </w:tcPr>
          <w:p>
            <w:pPr>
              <w:spacing w:before="20" w:after="20"/>
            </w:pPr>
            <w:r/>
            <w:r>
              <w:rPr>
                <w:rFonts w:ascii="Verdana" w:hAnsi="Verdana"/>
                <w:b w:val="0"/>
                <w:sz w:val="16"/>
              </w:rPr>
              <w:t>Détermination de la valeur réelle transmise dans les séries chronologiques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0 04 016</w:t>
            </w:r>
          </w:p>
        </w:tc>
        <w:tc>
          <w:tcPr>
            <w:tcW w:type="dxa" w:w="3784"/>
          </w:tcPr>
          <w:p>
            <w:pPr>
              <w:spacing w:before="20" w:after="20"/>
            </w:pPr>
            <w:r/>
            <w:r>
              <w:rPr>
                <w:rFonts w:ascii="Verdana" w:hAnsi="Verdana"/>
                <w:b w:val="0"/>
                <w:sz w:val="16"/>
              </w:rPr>
              <w:t>Incrément temporel</w:t>
            </w:r>
          </w:p>
        </w:tc>
        <w:tc>
          <w:tcPr>
            <w:tcW w:type="dxa" w:w="3784"/>
          </w:tcPr>
          <w:p>
            <w:pPr>
              <w:spacing w:before="20" w:after="20"/>
            </w:pPr>
            <w:r/>
            <w:r>
              <w:rPr>
                <w:rFonts w:ascii="Verdana" w:hAnsi="Verdana"/>
                <w:b w:val="0"/>
                <w:sz w:val="16"/>
              </w:rPr>
              <w:t>Ajouté pour réinitialiser l'heure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0 04 066</w:t>
            </w:r>
          </w:p>
        </w:tc>
        <w:tc>
          <w:tcPr>
            <w:tcW w:type="dxa" w:w="3784"/>
          </w:tcPr>
          <w:p>
            <w:pPr>
              <w:spacing w:before="20" w:after="20"/>
            </w:pPr>
            <w:r/>
            <w:r>
              <w:rPr>
                <w:rFonts w:ascii="Verdana" w:hAnsi="Verdana"/>
                <w:b w:val="0"/>
                <w:sz w:val="16"/>
              </w:rPr>
              <w:t>Incrément temporel de courte durée</w:t>
            </w:r>
          </w:p>
        </w:tc>
        <w:tc>
          <w:tcPr>
            <w:tcW w:type="dxa" w:w="3784"/>
          </w:tcPr>
          <w:p>
            <w:pPr>
              <w:spacing w:before="20" w:after="20"/>
            </w:pPr>
            <w:r/>
            <w:r>
              <w:rPr>
                <w:rFonts w:ascii="Verdana" w:hAnsi="Verdana"/>
                <w:b w:val="0"/>
                <w:sz w:val="16"/>
              </w:rPr>
              <w:t>Ajouté à chaque valeur dans les séries chronologiques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0 22 184</w:t>
            </w:r>
          </w:p>
        </w:tc>
        <w:tc>
          <w:tcPr>
            <w:tcW w:type="dxa" w:w="3784"/>
          </w:tcPr>
          <w:p>
            <w:pPr>
              <w:spacing w:before="20" w:after="20"/>
            </w:pPr>
            <w:r/>
            <w:r>
              <w:rPr>
                <w:rFonts w:ascii="Verdana" w:hAnsi="Verdana"/>
                <w:b w:val="0"/>
                <w:sz w:val="16"/>
              </w:rPr>
              <w:t>Écart de la hauteur de la colonne d'eau par rapport à la valeur de référence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06 033 (Salinité de surface)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0 02 033</w:t>
            </w:r>
          </w:p>
        </w:tc>
        <w:tc>
          <w:tcPr>
            <w:tcW w:type="dxa" w:w="3784"/>
          </w:tcPr>
          <w:p>
            <w:pPr>
              <w:spacing w:before="20" w:after="20"/>
            </w:pPr>
            <w:r/>
            <w:r>
              <w:rPr>
                <w:rFonts w:ascii="Verdana" w:hAnsi="Verdana"/>
                <w:b w:val="0"/>
                <w:sz w:val="16"/>
              </w:rPr>
              <w:t>Méthode de mesure de la salinité en fonction de la profondeur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Profondeur sous la surface de la mer/ de l'eau (cm)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0 22 064</w:t>
            </w:r>
          </w:p>
        </w:tc>
        <w:tc>
          <w:tcPr>
            <w:tcW w:type="dxa" w:w="3784"/>
          </w:tcPr>
          <w:p>
            <w:pPr>
              <w:spacing w:before="20" w:after="20"/>
            </w:pPr>
            <w:r/>
            <w:r>
              <w:rPr>
                <w:rFonts w:ascii="Verdana" w:hAnsi="Verdana"/>
                <w:b w:val="0"/>
                <w:sz w:val="16"/>
              </w:rPr>
              <w:t>Salinité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06 034 (Courant de surface)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0 02 031</w:t>
            </w:r>
          </w:p>
        </w:tc>
        <w:tc>
          <w:tcPr>
            <w:tcW w:type="dxa" w:w="3784"/>
          </w:tcPr>
          <w:p>
            <w:pPr>
              <w:spacing w:before="20" w:after="20"/>
            </w:pPr>
            <w:r/>
            <w:r>
              <w:rPr>
                <w:rFonts w:ascii="Verdana" w:hAnsi="Verdana"/>
                <w:b w:val="0"/>
                <w:sz w:val="16"/>
              </w:rPr>
              <w:t>Durée et heure de la mesure du courant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0 03 010</w:t>
            </w:r>
          </w:p>
        </w:tc>
        <w:tc>
          <w:tcPr>
            <w:tcW w:type="dxa" w:w="3784"/>
          </w:tcPr>
          <w:p>
            <w:pPr>
              <w:spacing w:before="20" w:after="20"/>
            </w:pPr>
            <w:r/>
            <w:r>
              <w:rPr>
                <w:rFonts w:ascii="Verdana" w:hAnsi="Verdana"/>
                <w:b w:val="0"/>
                <w:sz w:val="16"/>
              </w:rPr>
              <w:t>Méthode de mesure du courant en mer ou dans une autre masse d'eau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0 02 040</w:t>
            </w:r>
          </w:p>
        </w:tc>
        <w:tc>
          <w:tcPr>
            <w:tcW w:type="dxa" w:w="3784"/>
          </w:tcPr>
          <w:p>
            <w:pPr>
              <w:spacing w:before="20" w:after="20"/>
            </w:pPr>
            <w:r/>
            <w:r>
              <w:rPr>
                <w:rFonts w:ascii="Verdana" w:hAnsi="Verdana"/>
                <w:b w:val="0"/>
                <w:sz w:val="16"/>
              </w:rPr>
              <w:t>Méthode d'élimination des effets de la vitesse et du mouvement de la plate-forme dans les mesures de courant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0 22 005</w:t>
            </w:r>
          </w:p>
        </w:tc>
        <w:tc>
          <w:tcPr>
            <w:tcW w:type="dxa" w:w="3784"/>
          </w:tcPr>
          <w:p>
            <w:pPr>
              <w:spacing w:before="20" w:after="20"/>
            </w:pPr>
            <w:r/>
            <w:r>
              <w:rPr>
                <w:rFonts w:ascii="Verdana" w:hAnsi="Verdana"/>
                <w:b w:val="0"/>
                <w:sz w:val="16"/>
              </w:rPr>
              <w:t>Direction du courant marin de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0 22 032</w:t>
            </w:r>
          </w:p>
        </w:tc>
        <w:tc>
          <w:tcPr>
            <w:tcW w:type="dxa" w:w="3784"/>
          </w:tcPr>
          <w:p>
            <w:pPr>
              <w:spacing w:before="20" w:after="20"/>
            </w:pPr>
            <w:r/>
            <w:r>
              <w:rPr>
                <w:rFonts w:ascii="Verdana" w:hAnsi="Verdana"/>
                <w:b w:val="0"/>
                <w:sz w:val="16"/>
              </w:rPr>
              <w:t>Vitesse du courant marin de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06 035 (Profil de la température et de la salinité)</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Répétition différée de 12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Profondeur sous la surface de la mer/ de l'eau</w:t>
            </w:r>
          </w:p>
        </w:tc>
        <w:tc>
          <w:tcPr>
            <w:tcW w:type="dxa" w:w="3784"/>
          </w:tcPr>
          <w:p>
            <w:pPr>
              <w:spacing w:before="20" w:after="20"/>
            </w:pPr>
            <w:r/>
            <w:r>
              <w:rPr>
                <w:rFonts w:ascii="Verdana" w:hAnsi="Verdana"/>
                <w:b w:val="0"/>
                <w:sz w:val="16"/>
              </w:rPr>
              <w:t>En mètres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t>= 13 Profondeur à un niveau donné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0 07 065</w:t>
            </w:r>
          </w:p>
        </w:tc>
        <w:tc>
          <w:tcPr>
            <w:tcW w:type="dxa" w:w="3784"/>
          </w:tcPr>
          <w:p>
            <w:pPr>
              <w:spacing w:before="20" w:after="20"/>
            </w:pPr>
            <w:r/>
            <w:r>
              <w:rPr>
                <w:rFonts w:ascii="Verdana" w:hAnsi="Verdana"/>
                <w:b w:val="0"/>
                <w:sz w:val="16"/>
              </w:rPr>
              <w:t>Pression hydrostatique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t>= 10 Pression à un niveau donné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t>= 11 Température à un niveau donné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0 22 064</w:t>
            </w:r>
          </w:p>
        </w:tc>
        <w:tc>
          <w:tcPr>
            <w:tcW w:type="dxa" w:w="3784"/>
          </w:tcPr>
          <w:p>
            <w:pPr>
              <w:spacing w:before="20" w:after="20"/>
            </w:pPr>
            <w:r/>
            <w:r>
              <w:rPr>
                <w:rFonts w:ascii="Verdana" w:hAnsi="Verdana"/>
                <w:b w:val="0"/>
                <w:sz w:val="16"/>
              </w:rPr>
              <w:t>Salinité</w:t>
            </w:r>
          </w:p>
        </w:tc>
        <w:tc>
          <w:tcPr>
            <w:tcW w:type="dxa" w:w="3784"/>
          </w:tcPr>
          <w:p>
            <w:pPr>
              <w:spacing w:before="20" w:after="20"/>
            </w:pPr>
            <w:r/>
            <w:r>
              <w:rPr>
                <w:rFonts w:ascii="Verdana" w:hAnsi="Verdana"/>
                <w:b w:val="0"/>
                <w:sz w:val="16"/>
              </w:rPr>
              <w:t>= 12 Salinité à un niveau donné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06 036 (Profil du courant)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Répétition différée de 12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Profondeur sous la surface de la mer/ de l'eau</w:t>
            </w:r>
          </w:p>
        </w:tc>
        <w:tc>
          <w:tcPr>
            <w:tcW w:type="dxa" w:w="3784"/>
          </w:tcPr>
          <w:p>
            <w:pPr>
              <w:spacing w:before="20" w:after="20"/>
            </w:pPr>
            <w:r/>
            <w:r>
              <w:rPr>
                <w:rFonts w:ascii="Verdana" w:hAnsi="Verdana"/>
                <w:b w:val="0"/>
                <w:sz w:val="16"/>
              </w:rPr>
              <w:t>En mètres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t>= 13 Profondeur à un niveau donné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0 07 065</w:t>
            </w:r>
          </w:p>
        </w:tc>
        <w:tc>
          <w:tcPr>
            <w:tcW w:type="dxa" w:w="3784"/>
          </w:tcPr>
          <w:p>
            <w:pPr>
              <w:spacing w:before="20" w:after="20"/>
            </w:pPr>
            <w:r/>
            <w:r>
              <w:rPr>
                <w:rFonts w:ascii="Verdana" w:hAnsi="Verdana"/>
                <w:b w:val="0"/>
                <w:sz w:val="16"/>
              </w:rPr>
              <w:t>Pression hydrostatique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t>= 10 Pression à un niveau donné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0 22 031</w:t>
            </w:r>
          </w:p>
        </w:tc>
        <w:tc>
          <w:tcPr>
            <w:tcW w:type="dxa" w:w="3784"/>
          </w:tcPr>
          <w:p>
            <w:pPr>
              <w:spacing w:before="20" w:after="20"/>
            </w:pPr>
            <w:r/>
            <w:r>
              <w:rPr>
                <w:rFonts w:ascii="Verdana" w:hAnsi="Verdana"/>
                <w:b w:val="0"/>
                <w:sz w:val="16"/>
              </w:rPr>
              <w:t>Vitesse du courant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t>= 14 Vitesse du courant à un niveau donné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0 22 004</w:t>
            </w:r>
          </w:p>
        </w:tc>
        <w:tc>
          <w:tcPr>
            <w:tcW w:type="dxa" w:w="3784"/>
          </w:tcPr>
          <w:p>
            <w:pPr>
              <w:spacing w:before="20" w:after="20"/>
            </w:pPr>
            <w:r/>
            <w:r>
              <w:rPr>
                <w:rFonts w:ascii="Verdana" w:hAnsi="Verdana"/>
                <w:b w:val="0"/>
                <w:sz w:val="16"/>
              </w:rPr>
              <w:t>Direction du courant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t>= 15 Direction du courant à un niveau donné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06 037 (Données du profil de l'oxygène dissous)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1 09 000</w:t>
            </w:r>
          </w:p>
        </w:tc>
        <w:tc>
          <w:tcPr>
            <w:tcW w:type="dxa" w:w="3784"/>
          </w:tcPr>
          <w:p>
            <w:pPr>
              <w:spacing w:before="20" w:after="20"/>
            </w:pPr>
            <w:r/>
            <w:r>
              <w:rPr>
                <w:rFonts w:ascii="Verdana" w:hAnsi="Verdana"/>
                <w:b w:val="0"/>
                <w:sz w:val="16"/>
              </w:rPr>
              <w:t>Répétition différée de 9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Profondeur sous la surface de la mer/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t>= 13 Profondeur à un niveau donné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0 07 065</w:t>
            </w:r>
          </w:p>
        </w:tc>
        <w:tc>
          <w:tcPr>
            <w:tcW w:type="dxa" w:w="3784"/>
          </w:tcPr>
          <w:p>
            <w:pPr>
              <w:spacing w:before="20" w:after="20"/>
            </w:pPr>
            <w:r/>
            <w:r>
              <w:rPr>
                <w:rFonts w:ascii="Verdana" w:hAnsi="Verdana"/>
                <w:b w:val="0"/>
                <w:sz w:val="16"/>
              </w:rPr>
              <w:t>Pression hydrostatique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t>= 10 Pression à un niveau donné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0 22 188</w:t>
            </w:r>
          </w:p>
        </w:tc>
        <w:tc>
          <w:tcPr>
            <w:tcW w:type="dxa" w:w="3784"/>
          </w:tcPr>
          <w:p>
            <w:pPr>
              <w:spacing w:before="20" w:after="20"/>
            </w:pPr>
            <w:r/>
            <w:r>
              <w:rPr>
                <w:rFonts w:ascii="Verdana" w:hAnsi="Verdana"/>
                <w:b w:val="0"/>
                <w:sz w:val="16"/>
              </w:rPr>
              <w:t>Oxygène dissous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t>= 16 Oxygène dissous à un niveau donné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06 038 (Séquence pour la représentation des observations standard de météorologie maritime de surface au moyen de bouées ancrées)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Hauteur du capteur de température/ d'humidité atmosphérique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t>À la hauteur du capteur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t>À la hauteur du capteur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t>Quelle que soit la température de l'eau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Hauteur du capteur de vitesse du vent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=2 Moyenne sur une certaine période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Période pendant laquelle est établie la moyenne des vents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t>À la hauteur du capteur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À la hauteur du capteur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Période pendant laquelle la rafale maximale a été observée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Précision des observations de la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Profondeur sous la surface de la mer/ de l'eau (cm)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0 22 049</w:t>
            </w:r>
          </w:p>
        </w:tc>
        <w:tc>
          <w:tcPr>
            <w:tcW w:type="dxa" w:w="3784"/>
          </w:tcPr>
          <w:p>
            <w:pPr>
              <w:spacing w:before="20" w:after="20"/>
            </w:pPr>
            <w:r/>
            <w:r>
              <w:rPr>
                <w:rFonts w:ascii="Verdana" w:hAnsi="Verdana"/>
                <w:b w:val="0"/>
                <w:sz w:val="16"/>
              </w:rPr>
              <w:t>Température de surface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06 039 (Séquence pour la représentation des mesures de base des vagues)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0 22 078</w:t>
            </w:r>
          </w:p>
        </w:tc>
        <w:tc>
          <w:tcPr>
            <w:tcW w:type="dxa" w:w="3784"/>
          </w:tcPr>
          <w:p>
            <w:pPr>
              <w:spacing w:before="20" w:after="20"/>
            </w:pPr>
            <w:r/>
            <w:r>
              <w:rPr>
                <w:rFonts w:ascii="Verdana" w:hAnsi="Verdana"/>
                <w:b w:val="0"/>
                <w:sz w:val="16"/>
              </w:rPr>
              <w:t>Durée de l'enregistrement des 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0 22 070</w:t>
            </w:r>
          </w:p>
        </w:tc>
        <w:tc>
          <w:tcPr>
            <w:tcW w:type="dxa" w:w="3784"/>
          </w:tcPr>
          <w:p>
            <w:pPr>
              <w:spacing w:before="20" w:after="20"/>
            </w:pPr>
            <w:r/>
            <w:r>
              <w:rPr>
                <w:rFonts w:ascii="Verdana" w:hAnsi="Verdana"/>
                <w:b w:val="0"/>
                <w:sz w:val="16"/>
              </w:rPr>
              <w:t>Hauteur significative des 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0 22 073</w:t>
            </w:r>
          </w:p>
        </w:tc>
        <w:tc>
          <w:tcPr>
            <w:tcW w:type="dxa" w:w="3784"/>
          </w:tcPr>
          <w:p>
            <w:pPr>
              <w:spacing w:before="20" w:after="20"/>
            </w:pPr>
            <w:r/>
            <w:r>
              <w:rPr>
                <w:rFonts w:ascii="Verdana" w:hAnsi="Verdana"/>
                <w:b w:val="0"/>
                <w:sz w:val="16"/>
              </w:rPr>
              <w:t>Hauteur maximale des 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0 22 074</w:t>
            </w:r>
          </w:p>
        </w:tc>
        <w:tc>
          <w:tcPr>
            <w:tcW w:type="dxa" w:w="3784"/>
          </w:tcPr>
          <w:p>
            <w:pPr>
              <w:spacing w:before="20" w:after="20"/>
            </w:pPr>
            <w:r/>
            <w:r>
              <w:rPr>
                <w:rFonts w:ascii="Verdana" w:hAnsi="Verdana"/>
                <w:b w:val="0"/>
                <w:sz w:val="16"/>
              </w:rPr>
              <w:t>Période moyenne des 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0 22 071</w:t>
            </w:r>
          </w:p>
        </w:tc>
        <w:tc>
          <w:tcPr>
            <w:tcW w:type="dxa" w:w="3784"/>
          </w:tcPr>
          <w:p>
            <w:pPr>
              <w:spacing w:before="20" w:after="20"/>
            </w:pPr>
            <w:r/>
            <w:r>
              <w:rPr>
                <w:rFonts w:ascii="Verdana" w:hAnsi="Verdana"/>
                <w:b w:val="0"/>
                <w:sz w:val="16"/>
              </w:rPr>
              <w:t>Période spectrale maximale des 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0 22 076</w:t>
            </w:r>
          </w:p>
        </w:tc>
        <w:tc>
          <w:tcPr>
            <w:tcW w:type="dxa" w:w="3784"/>
          </w:tcPr>
          <w:p>
            <w:pPr>
              <w:spacing w:before="20" w:after="20"/>
            </w:pPr>
            <w:r/>
            <w:r>
              <w:rPr>
                <w:rFonts w:ascii="Verdana" w:hAnsi="Verdana"/>
                <w:b w:val="0"/>
                <w:sz w:val="16"/>
              </w:rPr>
              <w:t>Direction d'où viennent les vagues dominantes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0 22 077</w:t>
            </w:r>
          </w:p>
        </w:tc>
        <w:tc>
          <w:tcPr>
            <w:tcW w:type="dxa" w:w="3784"/>
          </w:tcPr>
          <w:p>
            <w:pPr>
              <w:spacing w:before="20" w:after="20"/>
            </w:pPr>
            <w:r/>
            <w:r>
              <w:rPr>
                <w:rFonts w:ascii="Verdana" w:hAnsi="Verdana"/>
                <w:b w:val="0"/>
                <w:sz w:val="16"/>
              </w:rPr>
              <w:t>Dispersion directionnelle de la vague dominante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06 040 (Séquence pour la représentation des mesures détaillées du spectre des vagues)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0 22 078</w:t>
            </w:r>
          </w:p>
        </w:tc>
        <w:tc>
          <w:tcPr>
            <w:tcW w:type="dxa" w:w="3784"/>
          </w:tcPr>
          <w:p>
            <w:pPr>
              <w:spacing w:before="20" w:after="20"/>
            </w:pPr>
            <w:r/>
            <w:r>
              <w:rPr>
                <w:rFonts w:ascii="Verdana" w:hAnsi="Verdana"/>
                <w:b w:val="0"/>
                <w:sz w:val="16"/>
              </w:rPr>
              <w:t>Durée de l'enregistrement des 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0 22 082</w:t>
            </w:r>
          </w:p>
        </w:tc>
        <w:tc>
          <w:tcPr>
            <w:tcW w:type="dxa" w:w="3784"/>
          </w:tcPr>
          <w:p>
            <w:pPr>
              <w:spacing w:before="20" w:after="20"/>
            </w:pPr>
            <w:r/>
            <w:r>
              <w:rPr>
                <w:rFonts w:ascii="Verdana" w:hAnsi="Verdana"/>
                <w:b w:val="0"/>
                <w:sz w:val="16"/>
              </w:rPr>
              <w:t>Densité maximale d'ondes à spectres non directionnels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Répétition différée de 6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Nombre de groupes de fréquence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0 22 080</w:t>
            </w:r>
          </w:p>
        </w:tc>
        <w:tc>
          <w:tcPr>
            <w:tcW w:type="dxa" w:w="3784"/>
          </w:tcPr>
          <w:p>
            <w:pPr>
              <w:spacing w:before="20" w:after="20"/>
            </w:pPr>
            <w:r/>
            <w:r>
              <w:rPr>
                <w:rFonts w:ascii="Verdana" w:hAnsi="Verdana"/>
                <w:b w:val="0"/>
                <w:sz w:val="16"/>
              </w:rPr>
              <w:t>Fréquence centrale des bandes d'ondes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0 22 069</w:t>
            </w:r>
          </w:p>
        </w:tc>
        <w:tc>
          <w:tcPr>
            <w:tcW w:type="dxa" w:w="3784"/>
          </w:tcPr>
          <w:p>
            <w:pPr>
              <w:spacing w:before="20" w:after="20"/>
            </w:pPr>
            <w:r/>
            <w:r>
              <w:rPr>
                <w:rFonts w:ascii="Verdana" w:hAnsi="Verdana"/>
                <w:b w:val="0"/>
                <w:sz w:val="16"/>
              </w:rPr>
              <w:t>Densité spectrale des 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0 22 086</w:t>
            </w:r>
          </w:p>
        </w:tc>
        <w:tc>
          <w:tcPr>
            <w:tcW w:type="dxa" w:w="3784"/>
          </w:tcPr>
          <w:p>
            <w:pPr>
              <w:spacing w:before="20" w:after="20"/>
            </w:pPr>
            <w:r/>
            <w:r>
              <w:rPr>
                <w:rFonts w:ascii="Verdana" w:hAnsi="Verdana"/>
                <w:b w:val="0"/>
                <w:sz w:val="16"/>
              </w:rPr>
              <w:t>Direction d'où viennent les vagues (valeur moyenne)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0 22 087</w:t>
            </w:r>
          </w:p>
        </w:tc>
        <w:tc>
          <w:tcPr>
            <w:tcW w:type="dxa" w:w="3784"/>
          </w:tcPr>
          <w:p>
            <w:pPr>
              <w:spacing w:before="20" w:after="20"/>
            </w:pPr>
            <w:r/>
            <w:r>
              <w:rPr>
                <w:rFonts w:ascii="Verdana" w:hAnsi="Verdana"/>
                <w:b w:val="0"/>
                <w:sz w:val="16"/>
              </w:rPr>
              <w:t>Direction principale d'où viennent les 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0 22 088</w:t>
            </w:r>
          </w:p>
        </w:tc>
        <w:tc>
          <w:tcPr>
            <w:tcW w:type="dxa" w:w="3784"/>
          </w:tcPr>
          <w:p>
            <w:pPr>
              <w:spacing w:before="20" w:after="20"/>
            </w:pPr>
            <w:r/>
            <w:r>
              <w:rPr>
                <w:rFonts w:ascii="Verdana" w:hAnsi="Verdana"/>
                <w:b w:val="0"/>
                <w:sz w:val="16"/>
              </w:rPr>
              <w:t>Première coordonnée polaire normalisée dérivée des coefficients de Fourier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0 22 089</w:t>
            </w:r>
          </w:p>
        </w:tc>
        <w:tc>
          <w:tcPr>
            <w:tcW w:type="dxa" w:w="3784"/>
          </w:tcPr>
          <w:p>
            <w:pPr>
              <w:spacing w:before="20" w:after="20"/>
            </w:pPr>
            <w:r/>
            <w:r>
              <w:rPr>
                <w:rFonts w:ascii="Verdana" w:hAnsi="Verdana"/>
                <w:b w:val="0"/>
                <w:sz w:val="16"/>
              </w:rPr>
              <w:t>Deuxième coordonnée polaire normalisée dérivée des coefficients de Fourier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06 041 (Profil de la profondeur et de la température (exactitude/précision élevée))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Indicateur de numérisation</w:t>
            </w:r>
          </w:p>
        </w:tc>
        <w:tc>
          <w:tcPr>
            <w:tcW w:type="dxa" w:w="3784"/>
          </w:tcPr>
          <w:p>
            <w:pPr>
              <w:spacing w:before="20" w:after="20"/>
            </w:pPr>
            <w:r/>
            <w:r>
              <w:rPr>
                <w:rFonts w:ascii="Verdana" w:hAnsi="Verdana"/>
                <w:b w:val="0"/>
                <w:sz w:val="16"/>
              </w:rPr>
              <w:t>= 0 Profondeurs des capteurs à poste fixe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Nombre de profondeurs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Profondeur sous la surface de la mer/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06 042 (Mesure du vent au moyen de bouées dérivantes)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0 02 169</w:t>
            </w:r>
          </w:p>
        </w:tc>
        <w:tc>
          <w:tcPr>
            <w:tcW w:type="dxa" w:w="3784"/>
          </w:tcPr>
          <w:p>
            <w:pPr>
              <w:spacing w:before="20" w:after="20"/>
            </w:pPr>
            <w:r/>
            <w:r>
              <w:rPr>
                <w:rFonts w:ascii="Verdana" w:hAnsi="Verdana"/>
                <w:b w:val="0"/>
                <w:sz w:val="16"/>
              </w:rPr>
              <w:t>Type d'anémomètre</w:t>
            </w:r>
          </w:p>
        </w:tc>
        <w:tc>
          <w:tcPr>
            <w:tcW w:type="dxa" w:w="3784"/>
          </w:tcPr>
          <w:p>
            <w:pPr>
              <w:spacing w:before="20" w:after="20"/>
            </w:pPr>
            <w:r/>
            <w:r>
              <w:rPr>
                <w:rFonts w:ascii="Verdana" w:hAnsi="Verdana"/>
                <w:b w:val="0"/>
                <w:sz w:val="16"/>
              </w:rPr>
              <w:t>Ex. = 2 WOTAN, = 3 Anémomètre sonique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Hauteur de l'anémomètre au-dessus de la surface de l'eau ou hauteur réelle pour WOTAN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2 Moyenne sur une certaine période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Période à laquelle correspond la valeur moyenne en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t>À la hauteur du capteur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À la hauteur du capteur</w:t>
            </w:r>
          </w:p>
        </w:tc>
        <w:tc>
          <w:tcPr>
            <w:tcW w:type="dxa" w:w="3784"/>
          </w:tcPr>
          <w:p>
            <w:pPr>
              <w:spacing w:before="20" w:after="20"/>
            </w:pPr>
            <w:r/>
            <w:r>
              <w:rPr>
                <w:rFonts w:ascii="Verdana" w:hAnsi="Verdana"/>
                <w:b w:val="0"/>
                <w:sz w:val="16"/>
              </w:rPr>
            </w:r>
          </w:p>
        </w:tc>
      </w:tr>
    </w:tbl>
    <w:p/>
    <w:p>
      <w:r>
        <w:rPr>
          <w:rFonts w:ascii="Verdana" w:hAnsi="Verdana"/>
          <w:b/>
          <w:sz w:val="18"/>
        </w:rPr>
        <w:t>3 06 043 (Observations sur la biogéochimie et le rayonnement en milieu marin)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0 41 001</w:t>
            </w:r>
          </w:p>
        </w:tc>
        <w:tc>
          <w:tcPr>
            <w:tcW w:type="dxa" w:w="3784"/>
          </w:tcPr>
          <w:p>
            <w:pPr>
              <w:spacing w:before="20" w:after="20"/>
            </w:pPr>
            <w:r/>
            <w:r>
              <w:rPr>
                <w:rFonts w:ascii="Verdana" w:hAnsi="Verdana"/>
                <w:b w:val="0"/>
                <w:sz w:val="16"/>
              </w:rPr>
              <w:t>pCO2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0 08 043</w:t>
            </w:r>
          </w:p>
        </w:tc>
        <w:tc>
          <w:tcPr>
            <w:tcW w:type="dxa" w:w="3784"/>
          </w:tcPr>
          <w:p>
            <w:pPr>
              <w:spacing w:before="20" w:after="20"/>
            </w:pPr>
            <w:r/>
            <w:r>
              <w:rPr>
                <w:rFonts w:ascii="Verdana" w:hAnsi="Verdana"/>
                <w:b w:val="0"/>
                <w:sz w:val="16"/>
              </w:rPr>
              <w:t>Type de constituants chimiques ou physiques de l'atmosphère</w:t>
            </w:r>
          </w:p>
        </w:tc>
        <w:tc>
          <w:tcPr>
            <w:tcW w:type="dxa" w:w="3784"/>
          </w:tcPr>
          <w:p>
            <w:pPr>
              <w:spacing w:before="20" w:after="20"/>
            </w:pPr>
            <w:r/>
            <w:r>
              <w:rPr>
                <w:rFonts w:ascii="Verdana" w:hAnsi="Verdana"/>
                <w:b w:val="0"/>
                <w:sz w:val="16"/>
              </w:rPr>
              <w:t>Chiffré 3 (dioxyde de carbone)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0 15 028</w:t>
            </w:r>
          </w:p>
        </w:tc>
        <w:tc>
          <w:tcPr>
            <w:tcW w:type="dxa" w:w="3784"/>
          </w:tcPr>
          <w:p>
            <w:pPr>
              <w:spacing w:before="20" w:after="20"/>
            </w:pPr>
            <w:r/>
            <w:r>
              <w:rPr>
                <w:rFonts w:ascii="Verdana" w:hAnsi="Verdana"/>
                <w:b w:val="0"/>
                <w:sz w:val="16"/>
              </w:rPr>
              <w:t>Fraction molaire du constituant/polluant atmosphérique en air sec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0 08 043</w:t>
            </w:r>
          </w:p>
        </w:tc>
        <w:tc>
          <w:tcPr>
            <w:tcW w:type="dxa" w:w="3784"/>
          </w:tcPr>
          <w:p>
            <w:pPr>
              <w:spacing w:before="20" w:after="20"/>
            </w:pPr>
            <w:r/>
            <w:r>
              <w:rPr>
                <w:rFonts w:ascii="Verdana" w:hAnsi="Verdana"/>
                <w:b w:val="0"/>
                <w:sz w:val="16"/>
              </w:rPr>
              <w:t>Type de constituants chimiques ou physiques de l'atmosphère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0 13 080</w:t>
            </w:r>
          </w:p>
        </w:tc>
        <w:tc>
          <w:tcPr>
            <w:tcW w:type="dxa" w:w="3784"/>
          </w:tcPr>
          <w:p>
            <w:pPr>
              <w:spacing w:before="20" w:after="20"/>
            </w:pPr>
            <w:r/>
            <w:r>
              <w:rPr>
                <w:rFonts w:ascii="Verdana" w:hAnsi="Verdana"/>
                <w:b w:val="0"/>
                <w:sz w:val="16"/>
              </w:rPr>
              <w:t>pH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0 41 005</w:t>
            </w:r>
          </w:p>
        </w:tc>
        <w:tc>
          <w:tcPr>
            <w:tcW w:type="dxa" w:w="3784"/>
          </w:tcPr>
          <w:p>
            <w:pPr>
              <w:spacing w:before="20" w:after="20"/>
            </w:pPr>
            <w:r/>
            <w:r>
              <w:rPr>
                <w:rFonts w:ascii="Verdana" w:hAnsi="Verdana"/>
                <w:b w:val="0"/>
                <w:sz w:val="16"/>
              </w:rPr>
              <w:t>Turbidité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0 41 003</w:t>
            </w:r>
          </w:p>
        </w:tc>
        <w:tc>
          <w:tcPr>
            <w:tcW w:type="dxa" w:w="3784"/>
          </w:tcPr>
          <w:p>
            <w:pPr>
              <w:spacing w:before="20" w:after="20"/>
            </w:pPr>
            <w:r/>
            <w:r>
              <w:rPr>
                <w:rFonts w:ascii="Verdana" w:hAnsi="Verdana"/>
                <w:b w:val="0"/>
                <w:sz w:val="16"/>
              </w:rPr>
              <w:t>Nitrates dissous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0 22 188</w:t>
            </w:r>
          </w:p>
        </w:tc>
        <w:tc>
          <w:tcPr>
            <w:tcW w:type="dxa" w:w="3784"/>
          </w:tcPr>
          <w:p>
            <w:pPr>
              <w:spacing w:before="20" w:after="20"/>
            </w:pPr>
            <w:r/>
            <w:r>
              <w:rPr>
                <w:rFonts w:ascii="Verdana" w:hAnsi="Verdana"/>
                <w:b w:val="0"/>
                <w:sz w:val="16"/>
              </w:rPr>
              <w:t>Oxygène dissous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0 41 002</w:t>
            </w:r>
          </w:p>
        </w:tc>
        <w:tc>
          <w:tcPr>
            <w:tcW w:type="dxa" w:w="3784"/>
          </w:tcPr>
          <w:p>
            <w:pPr>
              <w:spacing w:before="20" w:after="20"/>
            </w:pPr>
            <w:r/>
            <w:r>
              <w:rPr>
                <w:rFonts w:ascii="Verdana" w:hAnsi="Verdana"/>
                <w:b w:val="0"/>
                <w:sz w:val="16"/>
              </w:rPr>
              <w:t>Fluorescence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Répétition différée de 6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 (en heures)</w:t>
            </w:r>
          </w:p>
        </w:tc>
        <w:tc>
          <w:tcPr>
            <w:tcW w:type="dxa" w:w="3784"/>
          </w:tcPr>
          <w:p>
            <w:pPr>
              <w:spacing w:before="20" w:after="20"/>
            </w:pPr>
            <w:r/>
            <w:r>
              <w:rPr>
                <w:rFonts w:ascii="Verdana" w:hAnsi="Verdana"/>
                <w:b w:val="0"/>
                <w:sz w:val="16"/>
              </w:rPr>
              <w:t>Chiffré -1 (heure précédente)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0 14 002</w:t>
            </w:r>
          </w:p>
        </w:tc>
        <w:tc>
          <w:tcPr>
            <w:tcW w:type="dxa" w:w="3784"/>
          </w:tcPr>
          <w:p>
            <w:pPr>
              <w:spacing w:before="20" w:after="20"/>
            </w:pPr>
            <w:r/>
            <w:r>
              <w:rPr>
                <w:rFonts w:ascii="Verdana" w:hAnsi="Verdana"/>
                <w:b w:val="0"/>
                <w:sz w:val="16"/>
              </w:rPr>
              <w:t>Rayonnement de grande longueur d'onde, intégré sur une période déterminée</w:t>
            </w:r>
          </w:p>
        </w:tc>
        <w:tc>
          <w:tcPr>
            <w:tcW w:type="dxa" w:w="3784"/>
          </w:tcPr>
          <w:p>
            <w:pPr>
              <w:spacing w:before="20" w:after="20"/>
            </w:pPr>
            <w:r/>
            <w:r>
              <w:rPr>
                <w:rFonts w:ascii="Verdana" w:hAnsi="Verdana"/>
                <w:b w:val="0"/>
                <w:sz w:val="16"/>
              </w:rPr>
              <w:t>Rayonnement de grande longueur d'onde descendant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0 14 002</w:t>
            </w:r>
          </w:p>
        </w:tc>
        <w:tc>
          <w:tcPr>
            <w:tcW w:type="dxa" w:w="3784"/>
          </w:tcPr>
          <w:p>
            <w:pPr>
              <w:spacing w:before="20" w:after="20"/>
            </w:pPr>
            <w:r/>
            <w:r>
              <w:rPr>
                <w:rFonts w:ascii="Verdana" w:hAnsi="Verdana"/>
                <w:b w:val="0"/>
                <w:sz w:val="16"/>
              </w:rPr>
              <w:t>Rayonnement de grande longueur d'onde, intégré sur une période déterminée</w:t>
            </w:r>
          </w:p>
        </w:tc>
        <w:tc>
          <w:tcPr>
            <w:tcW w:type="dxa" w:w="3784"/>
          </w:tcPr>
          <w:p>
            <w:pPr>
              <w:spacing w:before="20" w:after="20"/>
            </w:pPr>
            <w:r/>
            <w:r>
              <w:rPr>
                <w:rFonts w:ascii="Verdana" w:hAnsi="Verdana"/>
                <w:b w:val="0"/>
                <w:sz w:val="16"/>
              </w:rPr>
              <w:t>Rayonnement de grande longueur d'onde ascendant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0 14 012</w:t>
            </w:r>
          </w:p>
        </w:tc>
        <w:tc>
          <w:tcPr>
            <w:tcW w:type="dxa" w:w="3784"/>
          </w:tcPr>
          <w:p>
            <w:pPr>
              <w:spacing w:before="20" w:after="20"/>
            </w:pPr>
            <w:r/>
            <w:r>
              <w:rPr>
                <w:rFonts w:ascii="Verdana" w:hAnsi="Verdana"/>
                <w:b w:val="0"/>
                <w:sz w:val="16"/>
              </w:rPr>
              <w:t>Bilan du rayonnement de grande longueur d'onde, intégré sur une période déterminée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0 14 004</w:t>
            </w:r>
          </w:p>
        </w:tc>
        <w:tc>
          <w:tcPr>
            <w:tcW w:type="dxa" w:w="3784"/>
          </w:tcPr>
          <w:p>
            <w:pPr>
              <w:spacing w:before="20" w:after="20"/>
            </w:pPr>
            <w:r/>
            <w:r>
              <w:rPr>
                <w:rFonts w:ascii="Verdana" w:hAnsi="Verdana"/>
                <w:b w:val="0"/>
                <w:sz w:val="16"/>
              </w:rPr>
              <w:t>Rayonnement de courte longueur d'onde, intégré sur une période déterminée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 (en heures)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