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02: Приборное оснащение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станции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приборного обеспечения для измерения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используемого измерительного оборудования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приборов для измерения испарения или вид с.-х. культуры, по которой сообщаются данные об эвапотранспирации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Точность измерения температуры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датчика в случае прибора для измерения уровня воды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оффшорной платформы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радиозонда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Расчетный метод для радиозондовых наблюдений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солнечную и инфракрасную радиацию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Методика слежения/состояние используемой системы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Полнота радиозондовых измерений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Конфигурация радиозонда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Алгоритмы поправок для измерений влажности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Классификация спутников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спутниковых приборах, используемые при обработке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(см. примечание 8)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Используемая методика обработки спутниковых данных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расчета ветра по спутниковым данным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вычисления средней влажности по слою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Спутниковый(е) канал(ы), используемый(е) в вычислениях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Разрешение поперек трассы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Разрешение вдоль трассы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Размер сегмента в надире в направлении 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Размер сегмента в надире в направлении 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течения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Продолжительность и время измерения течения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преобразования в цифровую форму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солености/глубины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плавучего якоря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кабеля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буя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наблюдения за приливами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температуры и/или солености воды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температуры по смоченному термометру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исключения скорости и направления движения платформы при определении параметров течения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оценки сводок, касающихся синоптических характеристик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для скорости поверхностного морского течения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метода расчета спектральных волновых данных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типа платформы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Приборы, используемые для измерения волн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глубоководного измерителя волн цунами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спутникового датчика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Используемая методика обработки данных геостационарных спутников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Используемые каналы геостационарных спутников зондирования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для определения метода наблюдения за экстремальными температурами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Используемые каналы геостационарных спутников изображения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Характеристики яркостной температуры GOES-I/M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Характеристики параметров зондирований GOES-I/M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параметры геостационарного зондирования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Статистика точности геостационарного зондирования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Источник информации в нулевом приближении для зондирования GOES-I/M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Эффективное время первой ориентировочной информации для зондирований GOES-I/M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Источник аналитической информации для зондирований GOES-I/M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Источник приземной информации для зондирований GOES-I/M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Навигационная система воздушного судна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системы ретрансляции данных с воздушного судна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крена воздушного судна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угла крена воздушного судна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Наземная принимающая станция ACARS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Наземная система приема сигналов радиозондов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Рабочая частота радиозонда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Первоначальная спецификация широты/ долготы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Рабочая длина волны спектрографа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Ширина диапазона спектрографа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Производитель шаров-зондов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шара-зонда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Вес шара-зонда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укрытия для шаров-зондов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газа, используемого в шаре-зонде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газа, используемого в шаре-зонде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соединительного шнура шара-зонда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Площадь поверхности парашюта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Объем газа, использованного в оболочке шара-зонда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Датчик с входным сигналом 4/20 мА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расчета профиля озона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датчика давления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датчика температуры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датчика влажности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Поляризация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Константа радиолокатора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B157: Эта константа определяется следующим образом: Z = P + радарная константа, где Z = отражательная способность цели в направлении луча (dBZ), а P = входная мощность приемника выше 1 мВт (дБм). Эта константа используется для нормализации сигнала до эквивалентной дальности 100 км.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антенны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антенны над основанием опоры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Обтекатель антенны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Поляризация антенны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Максимальное усиление антенны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Ширина луча в 3 дБ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Подавление бокового лепестка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Выделение поперечной поляризации (по оси)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антенны (азимут)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антенны (угол места)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падения луча радиолокатора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визирования радиолокатора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визирований по азимуту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Площадь эффективной поверхности антенны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оборудования для приземных наблюдений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 обработанной полосы частот 320 МГц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 обработанной полосы частот 80 МГц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 обработанной полосы частот 20 МГц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Режим работы прибора RA-2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Частота океанских волн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частота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 перестройки частоты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Пиковая мощность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мощность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Частота повторения импульса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Длительность импульса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Промежуточная частота приемника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Ширина полосы промежуточной частоты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Минимальный обнаруживаемый сигнал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Динамический диапазон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контроль чувствительности (STC)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Точность по азимуту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Точность по углу места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азимута антенны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места антенны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Дальность, обрабатываемая с учетом ослабления с расстоянием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Соотношение двойной частоты повторения импульсов радиолокатора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вращения антенны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Компановка приборов SIRAL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по азимуту луча спутникового радиолокатора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B111: Необходимо отметить, что дескриптор 0 02 140 является полярным углом, измеряемым в направлении против часовой стрелки от вектора движения спутника.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измерения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Серийный номер/идентификация прибора для измерения озона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B91: В дескрипторе 0 02 142 серийный номер/идентификация прибора для измерения озона имеет длину в 4 символа. Для японских приборов Добсона необходимо опускать первую(ые) цифру(ы).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прибора для измерения озона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источника света для спектрофотометра Брюйера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Установка длины волны для приборов Добсона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Условия источника для приборов Добсона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передачи в центр сбора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Система сбора данных и/или определения местоположения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буя для сбора данных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канала используемого прибора TOVS/ATOVS/AVHRR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Идентификатор радиометра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Спутниковый прибор, используемый при обработке данных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B46: Для указания отдельного спутникового прибора вместо дескриптора 0 02 152 следует использовать дескриптор 0 02 019.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спутникового канала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Ширина полосы частот спутникового канала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волны спутникового канала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Процентная доля успешных измерений с помощью прибора вторичных прослеживаний океана в полосе частот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Процентная доля успешных измерений с помощью прибора вторичных прослеживаний океана в полосе частот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 RA-2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 MWR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волны радиолокатора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обработки параметров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определения продленной высоты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определения высоты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корреляции слежения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Флаги типов излучения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излучения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расчета излучения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Гидростатическое давление на нижнем конце кабеля (гирлянда терморезисторов)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анемометра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Самолетные датчики влажности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Серийный номер прибора для измерения профиля температуры воды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продукции по атмосферным газам (восстановленной по спутниковым данным)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Квадрат угла вне надира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B124: Квадрат угла вне надира, вычисленный по производным параметрам меандра Ku, единица 10-4 град.2, общее минимальное значение 0, общее максимальное значение 900.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Среднее количество пикселей поперек траектории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осадков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состояния поверхности земли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высоты снежного покрова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жидкой фазы осадков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алгоритма состояния неба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Основная система определения текущей погоды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Дополнительный датчик для определения текущей погоды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Система измерения видимости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Система обнаружения облаков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датчика обнаружения молнии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испарения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Способность обнаруживать явления осадков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Способность обнаруживать другие явления погоды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Способность обнаруживать явления, ухудшающие видимость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Способность различать удары молнии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0 02 190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Притопленный дрейфующий буй Лагранжа (время погружения в %)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Расчет геопотенциальной высоты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B121: Некоторые указания ожидаемой точности могут в неявной форме содержаться в ряде элементов данного класса.</w:t>
      </w:r>
    </w:p>
    <w:p>
      <w:r>
        <w:rPr>
          <w:rFonts w:ascii="Verdana" w:hAnsi="Verdana"/>
          <w:i/>
          <w:sz w:val="14"/>
        </w:rPr>
        <w:t>Note B155: В данный класс могут также войти элементы, относящиеся к процедурам наблюдений.</w:t>
      </w:r>
    </w:p>
    <w:p>
      <w:r>
        <w:rPr>
          <w:rFonts w:ascii="Verdana" w:hAnsi="Verdana"/>
          <w:i/>
          <w:sz w:val="14"/>
        </w:rPr>
        <w:t>Note B156: Данный класс должен содержать элементы описания приборов, используемых для получения сообщаемых метеорологических элементов.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