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08: Описатели значимости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радиации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дня/ночи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определитель для датчика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наблюдениям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B70: Данные первого порядка указывают величины с аналогичными пределами и теми же размерами, что и соответствующие сообщенные данные (например, максимальные, минимальные, средние и т. д.)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разностях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B61: Данные о различиях представляют собой величины разности; их размеры аналогичны соответствующим сообщенным величинам в отношении единиц измерения, однако их пределы сконцентрированы на нуле (например, разность между сообщенными и аналитическими величинами, разность между сообщенными и прогнозируемыми величинами и т. д.)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разницы во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B49: Дескриптор 0 08 025 следует использовать вместе с дескриптором 0 26 003 (разница во времени).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матрицы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Наставление по кодам (том I.1, раздел C), кодовая таблица, откуда взяты данные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Категория данных таблицы A кода 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функционирования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дифференцирования процента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B50: Дескриптор 0 08 033 следует использовать перед элементом 0 33 007 как часть информации о контроле качества в целях определения метода, использованного для вычисления процента достоверности.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проводимого мониторинга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центра или станции, проводящей мониторинг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предполетной проверки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показаний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химических или физических составляющих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7)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CAS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Общая кодовая таблица C-14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числа отсутствующих значений в расчетах статистики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скорости ветра или порывов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солнечных бликов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Признак полупрозрачности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Замена высоты датчика на другое значение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номинального 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луча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наблюдения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карты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B51: Дескриптор 0 08 090 следует использовать для установления десятичного масштаба одного или более последующих численных дескрипторов элементов, требующих большого динамического диапазона величин. Численный дескриптор(ы) элемента будет содержать масштабированную величину измерения(ий) с необходимым количеством значимых цифр. Фактическая величина будет получена на уровне применения посредством умножения масштабированной величины на заданный десятичный масштаб: (масштабированная величина x 10десятичный масштаб).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Выражение неопределенности измерения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неопределенности измерения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B179: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