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C07 — Tracking techniques/status of system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CodeFigureForsasa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CodeFigureForBUFR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TrackingTechniquesStatusOfSystemUsed_{lang}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wind finding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with auxiliary optical direction finding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with auxiliary radio direction finding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with auxiliary ranging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used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with multiple VLF-Omega signals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cross chain Loran-C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with auxiliary wind profiler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Automatic satellite navigation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09-18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Tracking technique not specified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TRACKING TECHNIQUES/STATUS OF ASAP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STATUS OF SHIP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Vessel stopped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Vessel diverted from original destination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Vessel's arrival delayed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Container damaged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Power failure to container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future use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Other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SOUNDING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Major power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UPS inoperative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Receiver hardware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Receiver software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Processor hardware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Processor software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NAVAID system damaged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Shortage of lifting gas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Other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LAUNCH FACILITIES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Mechanical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Material defect (hand launcher)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Power failure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Control failure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Pneumatic/hydraulic failure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Other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Compressor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Balloon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Balloon release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Launcher damaged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DATA ACQUISITION SYSTEM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R/S receiver antenna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NAVAID antenna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R/S receiver cabling (antenna)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NAVAID antenna cabling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54-58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Other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ASAP communications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Communications facility rejected data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power at transmitting antenna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Antenna cable broken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Antenna cable defect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Message transmitted power below normal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66-68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66-68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Other problems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All systems in normal operation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71-98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Status of system and its components not specified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100-126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 available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 value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