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C07 — Tracking techniques/status of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CodeFigureForsasa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TrackingTechniquesStatusOfSystemUsed_{lang}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medición del viento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con goniómetro auxiliar óptico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con radiogoniómetro auxiliar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con telemetría auxiliar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utilizada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con señales múltiples VLF-Omega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Loran C de cadena cruzada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Automático con perfilador del viento auxiliar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Ubicación automática por satélite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Técnica de seguimiento no especificada TÉCNICA DE SEGUIMIENTO/ESTADO DEL SISTEMA ASAP SITUACIÓN DEL SISTEMA DE LOS BUQUES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Barco detenido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Barco desviado de su destino original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Llegada retrasada del barco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Falla del contenedor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Falla de alimentación del contenedor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Otros problemas SISTEMA DE SONDEO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graves de alimentación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UPS no operativo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físicos en el receptor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de software en el receptor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físicos en el procesador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de software en el procesador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Daños en el sistema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Escasez de gas de sustentación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Otros problemas EQUIPO DE LANZAMIENTO DEL GLOBO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mecánico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material (lanzamiento manual)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Falla de alimentación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Falla de control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Falla neumática/hidráulica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Otros problemas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en el compresor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en el globo para BUFR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Problemas en el lanzamiento del globo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Daños en el lanzador SISTEMA DE ACOPIO DE DATOS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la antena del receptor R/S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la antena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los cables (antena) del receptor R/S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los cables de la antena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Otros problemas COMUNICACIONES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la comunicación ASAP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rechazados por las instalaciones de comunicación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Antena de transmisión sin energía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Cable de la antena roto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Defecto en el cable de la antena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Potencia de emisión del mensaje inferior a la normal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Otros problemas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Todos los sistemas operan normalmente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Estado del sistema y sus componentes no especificado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