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Significance of reference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Start of forecast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Verifying time of forecast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Local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Simulation start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150: For use with downstream models (from NWP) such as dispersion modelling or air quality.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Start of data assimilation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