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Type of spatial processing used to arrive at given data value from the source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Data is calculated directly from the source grid with no interpolation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109: This method assumes that each field really represents box averages/maxima/minima where each box extends halfway to its neighboring grid point in each direction to represent averages/maxima/minima of values from the source grid with no interpolation.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Bilinear interpolation using the 4 source grid grid-point values surrounding the nominal grid-point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Bicubic interpolation using the 4 source grid grid-point values surrounding the nominal grid-point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Using the value from the source grid grid-point which is nearest to the nominal grid-point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Budget interpolation using the 4 source grid grid-point values surrounding the nominal grid-point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33: Budget interpolation means a low-order interpolation method that quasi-conserves area averages. It would be appropriate for interpolating budget fields such as precipitation. This method assumes that the field really represents box averages/maxima/minima where each box extends halfway to its neighboring grid point in each direction. The method actually averages bilinearly interpolated values in a square array of points distributed within each output grid box.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Spectral interpolation using the 4 source grid grid-point values surrounding the nominal grid-point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Neighbor-budget interpolation using the 4 source grid grid-point values surrounding the nominal grid-point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72: Performs a budget interpolation at the grid point nearest to the nominal grid point.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