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distribution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specific distribution function given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Delta functions with spatially variable concentration and fixed diameters Dl (p1) in metre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Delta functions with spatially variable concentration and fixed masses Ml (p1) in kg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Gaussian (normal) distribution with spatially variable concentration and fixed mean diameter Dl (p1) and variance σ (p2)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Gaussian (normal) distribution with spatially variable concentration, mean diameter and variance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Log-normal distribution with spatially variable number density, mean diameter and variance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Log-normal distribution with spatially variable number density, mean diameter and fixed variance σ (p1)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Log-normal distribution with spatially variable number density and mass density and fixed variance σ (p1) and fixed particle density ρ (p2)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122: &lt;&lt;note has images of formulas&gt;&gt;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distribution function. The encoded variable is derived from variables characterized by type of distribution function of type No. 7 (see above) with fixed variance σ (p1) and fixed particle density ρ (p2)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