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10 - Oceanographic products, parameter category 3: surface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Deviation of sea level from mean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Heat exchange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Practical 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heat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x-component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21: The x- and y- components of surface stress are not necessarily equivalent to the u- and v- components (eastward/northward). The x- and y- components strictly follow the defined coordinate system which may or may not follow the eastward and northward directions.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y-component surface stress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21: The x- and y- components of surface stress are not necessarily equivalent to the u- and v- components (eastward/northward). The x- and y- components strictly follow the defined coordinate system which may or may not follow the eastward and northward directions.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Thermosteric change in sea surface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Halosteric change in sea surface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Steric change in sea surface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salt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upward water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surface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surface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x-component of surface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y-component of surface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Heat flux correction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surface height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Deviation of sea level from mean with inverse barometer correction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