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2 - Land surface products, parameter category 4: fire weather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Fire outlook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(Code table 4.224)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Fire outlook due to dry thunderstorm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(Code table 4.224)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Haines index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Fire burned area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Fosberg index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87: The Fosberg index denotes the potential influence of weather on a wildland fire. It takes into account the combined effects of temperature, wind speed, relative humidity and precipitation. Higher values indicate a higher potential impact.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Forest Fire Weather Index (as defined by the Canadian Forest Service)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Fine Fuel Moisture Code (as defined by the Canadian Forest Service)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Duff Moisture Code (as defined by the Canadian Forest Service)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Drought Code (as defined by the Canadian Forest Service)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Initial Fire Spread Index (as defined by the Canadian Forest Service)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Fire Buildup Index (as defined by the Canadian Forest Service)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Fire Daily Severity Rating (as defined by the Canadian Forest Service)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Keetch-Byram drought index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Drought factor (as defined by the Australian forest service 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Rate of spread (as defined by the Australian forest service 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Fire danger index (as defined by the Australian forest service 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Spread component (as defined by the US Forest Service National Fire Danger Rating System)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Burning index (as defined by the US Forest Service National Fire Danger Rating System)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Ignition component (as defined by the US Forest Service National Fire Danger Rating System)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Energy release component (as defined by the US Forest Service National Fire Danger Rating System)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Joule/m2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Burning area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Burnable area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Unburnable area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Fuel load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Combustion completeness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Fuel moisture content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Wildfire potential (as defined by the US NOAA Global Systems Laboratory)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Live leaf fuel load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Live wood fuel load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Dead leaf fuel load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Dead wood fuel load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Live fuel moisture content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Fine dead leaf moisture content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Dense dead leaf moisture content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Fine dead wood moisture content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Dense dead wood moisture content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Fire radiative power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Live fuel moisture content in low vegetation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Live fuel moisture content in high vegetation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Mean height of maximum injection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Injection height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Plume bottom height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Plume top height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Probability of fire detection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184: Probability that a fire will be observed in the grid box.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Probability of ignition from lightning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185: Probability that a lightning strike will ignite a fire, leading to a detectable fire in the grid box.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