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2 - Land surface products, parameter category 6: urban areas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Urban cover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Road cover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Building cover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Building height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Vertical-to-horizontal area fraction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m2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Standard deviation of building height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Distance downward from roof surface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Distance inward from outer wall surface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Distance downward from road surface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