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3 - Space products, parameter category 4: volcanic ash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Volcanic ash probability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Volcanic ash cloud top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Volcanic ash cloud top pressure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Volcanic ash cloud top height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Volcanic ash cloud emissivity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Volcanic ash effective absorption optical depth ratio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Volcanic ash cloud optical depth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Volcanic ash column density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Volcanic ash particle effective radius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