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4 - Space weather products, parameter category 6: solar electromagnetic emissions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Integrated solar irradiance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X-ray flux (XRS long)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X-ray flux (XRS short)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EUV irradiance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spectral irradiance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 nm-1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F10.7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 Hz-1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radio emissions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 Hz-1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