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Transport dispersion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DERMA (Danish Emergency Response Model of the Atmosphere)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E-EMEP (Emergency EMEP model)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FLEXPART (Particle dispersion model)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MLDP (Modèle lagrangien de dispersion de particules)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MATCH (Multi-scale Atmospheric Transport Model)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SILAM (System for Integrated modeLling of Atmospheric composition)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SNAP (Severe Nuclear Accident Program)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WRF-Chem (Weather Research and Forecasting Chemical model)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Trajectoire (Trajectory model)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