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2"/>
        </w:rPr>
        <w:t>Fixed surface types and units</w:t>
      </w:r>
    </w:p>
    <w:tbl>
      <w:tblPr>
        <w:tblStyle w:val="TableGrid"/>
        <w:tblW w:type="auto" w:w="0"/>
        <w:jc w:val="center"/>
        <w:tblLook w:firstColumn="1" w:firstRow="1" w:lastColumn="0" w:lastRow="0" w:noHBand="0" w:noVBand="1" w:val="04A0"/>
      </w:tblPr>
      <w:tblGrid>
        <w:gridCol w:w="3784"/>
        <w:gridCol w:w="3784"/>
        <w:gridCol w:w="3784"/>
        <w:gridCol w:w="3784"/>
      </w:tblGrid>
      <w:tr>
        <w:tc>
          <w:tcPr>
            <w:tcW w:type="dxa" w:w="3784"/>
            <w:shd w:val="clear" w:color="auto" w:fill="D9E2F3"/>
          </w:tcPr>
          <w:p>
            <w:pPr>
              <w:jc w:val="center"/>
            </w:pPr>
            <w:r/>
            <w:r>
              <w:rPr>
                <w:rFonts w:ascii="Arial" w:hAnsi="Arial"/>
                <w:b/>
                <w:sz w:val="16"/>
              </w:rPr>
              <w:t>CodeFlag</w:t>
            </w:r>
          </w:p>
        </w:tc>
        <w:tc>
          <w:tcPr>
            <w:tcW w:type="dxa" w:w="3784"/>
            <w:shd w:val="clear" w:color="auto" w:fill="D9E2F3"/>
          </w:tcPr>
          <w:p>
            <w:pPr>
              <w:jc w:val="center"/>
            </w:pPr>
            <w:r/>
            <w:r>
              <w:rPr>
                <w:rFonts w:ascii="Arial" w:hAnsi="Arial"/>
                <w:b/>
                <w:sz w:val="16"/>
              </w:rPr>
              <w:t>Description</w:t>
            </w:r>
          </w:p>
        </w:tc>
        <w:tc>
          <w:tcPr>
            <w:tcW w:type="dxa" w:w="3784"/>
            <w:shd w:val="clear" w:color="auto" w:fill="D9E2F3"/>
          </w:tcPr>
          <w:p>
            <w:pPr>
              <w:jc w:val="center"/>
            </w:pPr>
            <w:r/>
            <w:r>
              <w:rPr>
                <w:rFonts w:ascii="Arial" w:hAnsi="Arial"/>
                <w:b/>
                <w:sz w:val="16"/>
              </w:rPr>
              <w:t>Units</w:t>
            </w:r>
          </w:p>
        </w:tc>
        <w:tc>
          <w:tcPr>
            <w:tcW w:type="dxa" w:w="3784"/>
            <w:shd w:val="clear" w:color="auto" w:fill="D9E2F3"/>
          </w:tcPr>
          <w:p>
            <w:pPr>
              <w:jc w:val="center"/>
            </w:pPr>
            <w:r/>
            <w:r>
              <w:rPr>
                <w:rFonts w:ascii="Arial" w:hAnsi="Arial"/>
                <w:b/>
                <w:sz w:val="16"/>
              </w:rPr>
              <w:t>Note</w:t>
            </w:r>
          </w:p>
        </w:tc>
      </w:tr>
      <w:tr>
        <w:tc>
          <w:tcPr>
            <w:tcW w:type="dxa" w:w="3784"/>
          </w:tcPr>
          <w:p>
            <w:r/>
            <w:r>
              <w:rPr>
                <w:rFonts w:ascii="Arial" w:hAnsi="Arial"/>
                <w:b w:val="0"/>
                <w:sz w:val="16"/>
              </w:rPr>
              <w:t>0</w:t>
            </w:r>
          </w:p>
        </w:tc>
        <w:tc>
          <w:tcPr>
            <w:tcW w:type="dxa" w:w="3784"/>
          </w:tcPr>
          <w:p>
            <w:r/>
            <w:r>
              <w:rPr>
                <w:rFonts w:ascii="Arial" w:hAnsi="Arial"/>
                <w:b w:val="0"/>
                <w:sz w:val="16"/>
              </w:rPr>
              <w:t>Reserved</w:t>
            </w:r>
          </w:p>
        </w:tc>
        <w:tc>
          <w:tcPr>
            <w:tcW w:type="dxa" w:w="3784"/>
          </w:tcPr>
          <w:p>
            <w:r/>
            <w:r>
              <w:rPr>
                <w:rFonts w:ascii="Arial" w:hAnsi="Arial"/>
                <w:b w:val="0"/>
                <w:sz w:val="16"/>
              </w:rPr>
            </w:r>
          </w:p>
        </w:tc>
        <w:tc>
          <w:tcPr>
            <w:tcW w:type="dxa" w:w="3784"/>
          </w:tcPr>
          <w:p>
            <w:r/>
            <w:r>
              <w:rPr>
                <w:rFonts w:ascii="Arial" w:hAnsi="Arial"/>
                <w:b w:val="0"/>
                <w:sz w:val="16"/>
              </w:rPr>
            </w:r>
          </w:p>
        </w:tc>
      </w:tr>
      <w:tr>
        <w:tc>
          <w:tcPr>
            <w:tcW w:type="dxa" w:w="3784"/>
          </w:tcPr>
          <w:p>
            <w:r/>
            <w:r>
              <w:rPr>
                <w:rFonts w:ascii="Arial" w:hAnsi="Arial"/>
                <w:b w:val="0"/>
                <w:sz w:val="16"/>
              </w:rPr>
              <w:t>1</w:t>
            </w:r>
          </w:p>
        </w:tc>
        <w:tc>
          <w:tcPr>
            <w:tcW w:type="dxa" w:w="3784"/>
          </w:tcPr>
          <w:p>
            <w:r/>
            <w:r>
              <w:rPr>
                <w:rFonts w:ascii="Arial" w:hAnsi="Arial"/>
                <w:b w:val="0"/>
                <w:sz w:val="16"/>
              </w:rPr>
              <w:t>Ground or water surface</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2</w:t>
            </w:r>
          </w:p>
        </w:tc>
        <w:tc>
          <w:tcPr>
            <w:tcW w:type="dxa" w:w="3784"/>
          </w:tcPr>
          <w:p>
            <w:r/>
            <w:r>
              <w:rPr>
                <w:rFonts w:ascii="Arial" w:hAnsi="Arial"/>
                <w:b w:val="0"/>
                <w:sz w:val="16"/>
              </w:rPr>
              <w:t>Cloud base level</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3</w:t>
            </w:r>
          </w:p>
        </w:tc>
        <w:tc>
          <w:tcPr>
            <w:tcW w:type="dxa" w:w="3784"/>
          </w:tcPr>
          <w:p>
            <w:r/>
            <w:r>
              <w:rPr>
                <w:rFonts w:ascii="Arial" w:hAnsi="Arial"/>
                <w:b w:val="0"/>
                <w:sz w:val="16"/>
              </w:rPr>
              <w:t>Level of cloud tops</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4</w:t>
            </w:r>
          </w:p>
        </w:tc>
        <w:tc>
          <w:tcPr>
            <w:tcW w:type="dxa" w:w="3784"/>
          </w:tcPr>
          <w:p>
            <w:r/>
            <w:r>
              <w:rPr>
                <w:rFonts w:ascii="Arial" w:hAnsi="Arial"/>
                <w:b w:val="0"/>
                <w:sz w:val="16"/>
              </w:rPr>
              <w:t>Level of 0 °C isotherm</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5</w:t>
            </w:r>
          </w:p>
        </w:tc>
        <w:tc>
          <w:tcPr>
            <w:tcW w:type="dxa" w:w="3784"/>
          </w:tcPr>
          <w:p>
            <w:r/>
            <w:r>
              <w:rPr>
                <w:rFonts w:ascii="Arial" w:hAnsi="Arial"/>
                <w:b w:val="0"/>
                <w:sz w:val="16"/>
              </w:rPr>
              <w:t>Level of adiabatic condensation lifted from the surface</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6</w:t>
            </w:r>
          </w:p>
        </w:tc>
        <w:tc>
          <w:tcPr>
            <w:tcW w:type="dxa" w:w="3784"/>
          </w:tcPr>
          <w:p>
            <w:r/>
            <w:r>
              <w:rPr>
                <w:rFonts w:ascii="Arial" w:hAnsi="Arial"/>
                <w:b w:val="0"/>
                <w:sz w:val="16"/>
              </w:rPr>
              <w:t>Maximum wind level</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7</w:t>
            </w:r>
          </w:p>
        </w:tc>
        <w:tc>
          <w:tcPr>
            <w:tcW w:type="dxa" w:w="3784"/>
          </w:tcPr>
          <w:p>
            <w:r/>
            <w:r>
              <w:rPr>
                <w:rFonts w:ascii="Arial" w:hAnsi="Arial"/>
                <w:b w:val="0"/>
                <w:sz w:val="16"/>
              </w:rPr>
              <w:t>Tropopause</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8</w:t>
            </w:r>
          </w:p>
        </w:tc>
        <w:tc>
          <w:tcPr>
            <w:tcW w:type="dxa" w:w="3784"/>
          </w:tcPr>
          <w:p>
            <w:r/>
            <w:r>
              <w:rPr>
                <w:rFonts w:ascii="Arial" w:hAnsi="Arial"/>
                <w:b w:val="0"/>
                <w:sz w:val="16"/>
              </w:rPr>
              <w:t>Nominal top of the atmosphere</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9</w:t>
            </w:r>
          </w:p>
        </w:tc>
        <w:tc>
          <w:tcPr>
            <w:tcW w:type="dxa" w:w="3784"/>
          </w:tcPr>
          <w:p>
            <w:r/>
            <w:r>
              <w:rPr>
                <w:rFonts w:ascii="Arial" w:hAnsi="Arial"/>
                <w:b w:val="0"/>
                <w:sz w:val="16"/>
              </w:rPr>
              <w:t>Sea bottom</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10</w:t>
            </w:r>
          </w:p>
        </w:tc>
        <w:tc>
          <w:tcPr>
            <w:tcW w:type="dxa" w:w="3784"/>
          </w:tcPr>
          <w:p>
            <w:r/>
            <w:r>
              <w:rPr>
                <w:rFonts w:ascii="Arial" w:hAnsi="Arial"/>
                <w:b w:val="0"/>
                <w:sz w:val="16"/>
              </w:rPr>
              <w:t>Entire atmosphere</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11</w:t>
            </w:r>
          </w:p>
        </w:tc>
        <w:tc>
          <w:tcPr>
            <w:tcW w:type="dxa" w:w="3784"/>
          </w:tcPr>
          <w:p>
            <w:r/>
            <w:r>
              <w:rPr>
                <w:rFonts w:ascii="Arial" w:hAnsi="Arial"/>
                <w:b w:val="0"/>
                <w:sz w:val="16"/>
              </w:rPr>
              <w:t>Cumulonimbus (CB) base</w:t>
            </w:r>
          </w:p>
        </w:tc>
        <w:tc>
          <w:tcPr>
            <w:tcW w:type="dxa" w:w="3784"/>
          </w:tcPr>
          <w:p>
            <w:r/>
            <w:r>
              <w:rPr>
                <w:rFonts w:ascii="Arial" w:hAnsi="Arial"/>
                <w:b w:val="0"/>
                <w:sz w:val="16"/>
              </w:rPr>
              <w:t>m</w:t>
            </w:r>
          </w:p>
        </w:tc>
        <w:tc>
          <w:tcPr>
            <w:tcW w:type="dxa" w:w="3784"/>
          </w:tcPr>
          <w:p>
            <w:r/>
            <w:r>
              <w:rPr>
                <w:rFonts w:ascii="Arial" w:hAnsi="Arial"/>
                <w:b w:val="0"/>
                <w:sz w:val="16"/>
              </w:rPr>
            </w:r>
          </w:p>
        </w:tc>
      </w:tr>
      <w:tr>
        <w:tc>
          <w:tcPr>
            <w:tcW w:type="dxa" w:w="3784"/>
          </w:tcPr>
          <w:p>
            <w:r/>
            <w:r>
              <w:rPr>
                <w:rFonts w:ascii="Arial" w:hAnsi="Arial"/>
                <w:b w:val="0"/>
                <w:sz w:val="16"/>
              </w:rPr>
              <w:t>12</w:t>
            </w:r>
          </w:p>
        </w:tc>
        <w:tc>
          <w:tcPr>
            <w:tcW w:type="dxa" w:w="3784"/>
          </w:tcPr>
          <w:p>
            <w:r/>
            <w:r>
              <w:rPr>
                <w:rFonts w:ascii="Arial" w:hAnsi="Arial"/>
                <w:b w:val="0"/>
                <w:sz w:val="16"/>
              </w:rPr>
              <w:t>Cumulonimbus (CB) top</w:t>
            </w:r>
          </w:p>
        </w:tc>
        <w:tc>
          <w:tcPr>
            <w:tcW w:type="dxa" w:w="3784"/>
          </w:tcPr>
          <w:p>
            <w:r/>
            <w:r>
              <w:rPr>
                <w:rFonts w:ascii="Arial" w:hAnsi="Arial"/>
                <w:b w:val="0"/>
                <w:sz w:val="16"/>
              </w:rPr>
              <w:t>m</w:t>
            </w:r>
          </w:p>
        </w:tc>
        <w:tc>
          <w:tcPr>
            <w:tcW w:type="dxa" w:w="3784"/>
          </w:tcPr>
          <w:p>
            <w:r/>
            <w:r>
              <w:rPr>
                <w:rFonts w:ascii="Arial" w:hAnsi="Arial"/>
                <w:b w:val="0"/>
                <w:sz w:val="16"/>
              </w:rPr>
            </w:r>
          </w:p>
        </w:tc>
      </w:tr>
      <w:tr>
        <w:tc>
          <w:tcPr>
            <w:tcW w:type="dxa" w:w="3784"/>
          </w:tcPr>
          <w:p>
            <w:r/>
            <w:r>
              <w:rPr>
                <w:rFonts w:ascii="Arial" w:hAnsi="Arial"/>
                <w:b w:val="0"/>
                <w:sz w:val="16"/>
              </w:rPr>
              <w:t>13</w:t>
            </w:r>
          </w:p>
        </w:tc>
        <w:tc>
          <w:tcPr>
            <w:tcW w:type="dxa" w:w="3784"/>
          </w:tcPr>
          <w:p>
            <w:r/>
            <w:r>
              <w:rPr>
                <w:rFonts w:ascii="Arial" w:hAnsi="Arial"/>
                <w:b w:val="0"/>
                <w:sz w:val="16"/>
              </w:rPr>
              <w:t>Lowest level where vertically integrated cloud cover exceeds the specified percentage (cloud base for a given percentage cloud cover)</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14</w:t>
            </w:r>
          </w:p>
        </w:tc>
        <w:tc>
          <w:tcPr>
            <w:tcW w:type="dxa" w:w="3784"/>
          </w:tcPr>
          <w:p>
            <w:r/>
            <w:r>
              <w:rPr>
                <w:rFonts w:ascii="Arial" w:hAnsi="Arial"/>
                <w:b w:val="0"/>
                <w:sz w:val="16"/>
              </w:rPr>
              <w:t>Level of free convection (LFC)</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15</w:t>
            </w:r>
          </w:p>
        </w:tc>
        <w:tc>
          <w:tcPr>
            <w:tcW w:type="dxa" w:w="3784"/>
          </w:tcPr>
          <w:p>
            <w:r/>
            <w:r>
              <w:rPr>
                <w:rFonts w:ascii="Arial" w:hAnsi="Arial"/>
                <w:b w:val="0"/>
                <w:sz w:val="16"/>
              </w:rPr>
              <w:t>Convective condensation level (CCL)</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16</w:t>
            </w:r>
          </w:p>
        </w:tc>
        <w:tc>
          <w:tcPr>
            <w:tcW w:type="dxa" w:w="3784"/>
          </w:tcPr>
          <w:p>
            <w:r/>
            <w:r>
              <w:rPr>
                <w:rFonts w:ascii="Arial" w:hAnsi="Arial"/>
                <w:b w:val="0"/>
                <w:sz w:val="16"/>
              </w:rPr>
              <w:t>Level of neutral buoyancy or equilibrium level (LNB)</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17</w:t>
            </w:r>
          </w:p>
        </w:tc>
        <w:tc>
          <w:tcPr>
            <w:tcW w:type="dxa" w:w="3784"/>
          </w:tcPr>
          <w:p>
            <w:r/>
            <w:r>
              <w:rPr>
                <w:rFonts w:ascii="Arial" w:hAnsi="Arial"/>
                <w:b w:val="0"/>
                <w:sz w:val="16"/>
              </w:rPr>
              <w:t>Departure level of the most unstable parcel of air (MUDL)</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18</w:t>
            </w:r>
          </w:p>
        </w:tc>
        <w:tc>
          <w:tcPr>
            <w:tcW w:type="dxa" w:w="3784"/>
          </w:tcPr>
          <w:p>
            <w:r/>
            <w:r>
              <w:rPr>
                <w:rFonts w:ascii="Arial" w:hAnsi="Arial"/>
                <w:b w:val="0"/>
                <w:sz w:val="16"/>
              </w:rPr>
              <w:t>Departure level of a mixed layer parcel of air with specified layer depth</w:t>
            </w:r>
          </w:p>
        </w:tc>
        <w:tc>
          <w:tcPr>
            <w:tcW w:type="dxa" w:w="3784"/>
          </w:tcPr>
          <w:p>
            <w:r/>
            <w:r>
              <w:rPr>
                <w:rFonts w:ascii="Arial" w:hAnsi="Arial"/>
                <w:b w:val="0"/>
                <w:sz w:val="16"/>
              </w:rPr>
              <w:t>Pa</w:t>
            </w:r>
          </w:p>
        </w:tc>
        <w:tc>
          <w:tcPr>
            <w:tcW w:type="dxa" w:w="3784"/>
          </w:tcPr>
          <w:p>
            <w:r/>
            <w:r>
              <w:rPr>
                <w:rFonts w:ascii="Arial" w:hAnsi="Arial"/>
                <w:b w:val="0"/>
                <w:sz w:val="16"/>
              </w:rPr>
            </w:r>
          </w:p>
        </w:tc>
      </w:tr>
      <w:tr>
        <w:tc>
          <w:tcPr>
            <w:tcW w:type="dxa" w:w="3784"/>
          </w:tcPr>
          <w:p>
            <w:r/>
            <w:r>
              <w:rPr>
                <w:rFonts w:ascii="Arial" w:hAnsi="Arial"/>
                <w:b w:val="0"/>
                <w:sz w:val="16"/>
              </w:rPr>
              <w:t>19</w:t>
            </w:r>
          </w:p>
        </w:tc>
        <w:tc>
          <w:tcPr>
            <w:tcW w:type="dxa" w:w="3784"/>
          </w:tcPr>
          <w:p>
            <w:r/>
            <w:r>
              <w:rPr>
                <w:rFonts w:ascii="Arial" w:hAnsi="Arial"/>
                <w:b w:val="0"/>
                <w:sz w:val="16"/>
              </w:rPr>
              <w:t>Lowest level where cloud cover exceeds the specified percentage</w:t>
            </w:r>
          </w:p>
        </w:tc>
        <w:tc>
          <w:tcPr>
            <w:tcW w:type="dxa" w:w="3784"/>
          </w:tcPr>
          <w:p>
            <w:r/>
            <w:r>
              <w:rPr>
                <w:rFonts w:ascii="Arial" w:hAnsi="Arial"/>
                <w:b w:val="0"/>
                <w:sz w:val="16"/>
              </w:rPr>
              <w:t>%</w:t>
            </w:r>
          </w:p>
        </w:tc>
        <w:tc>
          <w:tcPr>
            <w:tcW w:type="dxa" w:w="3784"/>
          </w:tcPr>
          <w:p>
            <w:r/>
            <w:r>
              <w:rPr>
                <w:rFonts w:ascii="Arial" w:hAnsi="Arial"/>
                <w:b w:val="0"/>
                <w:sz w:val="16"/>
              </w:rPr>
              <w:t>Note 149: This level differs from entry 13 which is vertically accumulated from the surface while this entry is not.</w:t>
            </w:r>
          </w:p>
        </w:tc>
      </w:tr>
      <w:tr>
        <w:tc>
          <w:tcPr>
            <w:tcW w:type="dxa" w:w="3784"/>
          </w:tcPr>
          <w:p>
            <w:r/>
            <w:r>
              <w:rPr>
                <w:rFonts w:ascii="Arial" w:hAnsi="Arial"/>
                <w:b w:val="0"/>
                <w:sz w:val="16"/>
              </w:rPr>
              <w:t>20</w:t>
            </w:r>
          </w:p>
        </w:tc>
        <w:tc>
          <w:tcPr>
            <w:tcW w:type="dxa" w:w="3784"/>
          </w:tcPr>
          <w:p>
            <w:r/>
            <w:r>
              <w:rPr>
                <w:rFonts w:ascii="Arial" w:hAnsi="Arial"/>
                <w:b w:val="0"/>
                <w:sz w:val="16"/>
              </w:rPr>
              <w:t>Isothermal level</w:t>
            </w:r>
          </w:p>
        </w:tc>
        <w:tc>
          <w:tcPr>
            <w:tcW w:type="dxa" w:w="3784"/>
          </w:tcPr>
          <w:p>
            <w:r/>
            <w:r>
              <w:rPr>
                <w:rFonts w:ascii="Arial" w:hAnsi="Arial"/>
                <w:b w:val="0"/>
                <w:sz w:val="16"/>
              </w:rPr>
              <w:t>K</w:t>
            </w:r>
          </w:p>
        </w:tc>
        <w:tc>
          <w:tcPr>
            <w:tcW w:type="dxa" w:w="3784"/>
          </w:tcPr>
          <w:p>
            <w:r/>
            <w:r>
              <w:rPr>
                <w:rFonts w:ascii="Arial" w:hAnsi="Arial"/>
                <w:b w:val="0"/>
                <w:sz w:val="16"/>
              </w:rPr>
            </w:r>
          </w:p>
        </w:tc>
      </w:tr>
      <w:tr>
        <w:tc>
          <w:tcPr>
            <w:tcW w:type="dxa" w:w="3784"/>
          </w:tcPr>
          <w:p>
            <w:r/>
            <w:r>
              <w:rPr>
                <w:rFonts w:ascii="Arial" w:hAnsi="Arial"/>
                <w:b w:val="0"/>
                <w:sz w:val="16"/>
              </w:rPr>
              <w:t>21</w:t>
            </w:r>
          </w:p>
        </w:tc>
        <w:tc>
          <w:tcPr>
            <w:tcW w:type="dxa" w:w="3784"/>
          </w:tcPr>
          <w:p>
            <w:r/>
            <w:r>
              <w:rPr>
                <w:rFonts w:ascii="Arial" w:hAnsi="Arial"/>
                <w:b w:val="0"/>
                <w:sz w:val="16"/>
              </w:rPr>
              <w:t>Lowest level where mass density exceeds the specified value (base for a given threshold of mass density)</w:t>
            </w:r>
          </w:p>
        </w:tc>
        <w:tc>
          <w:tcPr>
            <w:tcW w:type="dxa" w:w="3784"/>
          </w:tcPr>
          <w:p>
            <w:r/>
            <w:r>
              <w:rPr>
                <w:rFonts w:ascii="Arial" w:hAnsi="Arial"/>
                <w:b w:val="0"/>
                <w:sz w:val="16"/>
              </w:rPr>
              <w:t>kg m-3</w:t>
            </w:r>
          </w:p>
        </w:tc>
        <w:tc>
          <w:tcPr>
            <w:tcW w:type="dxa" w:w="3784"/>
          </w:tcPr>
          <w:p>
            <w:r/>
            <w:r>
              <w:rPr>
                <w:rFonts w:ascii="Arial" w:hAnsi="Arial"/>
                <w:b w:val="0"/>
                <w:sz w:val="16"/>
              </w:rPr>
            </w:r>
          </w:p>
        </w:tc>
      </w:tr>
      <w:tr>
        <w:tc>
          <w:tcPr>
            <w:tcW w:type="dxa" w:w="3784"/>
          </w:tcPr>
          <w:p>
            <w:r/>
            <w:r>
              <w:rPr>
                <w:rFonts w:ascii="Arial" w:hAnsi="Arial"/>
                <w:b w:val="0"/>
                <w:sz w:val="16"/>
              </w:rPr>
              <w:t>22</w:t>
            </w:r>
          </w:p>
        </w:tc>
        <w:tc>
          <w:tcPr>
            <w:tcW w:type="dxa" w:w="3784"/>
          </w:tcPr>
          <w:p>
            <w:r/>
            <w:r>
              <w:rPr>
                <w:rFonts w:ascii="Arial" w:hAnsi="Arial"/>
                <w:b w:val="0"/>
                <w:sz w:val="16"/>
              </w:rPr>
              <w:t>Highest level where mass density exceeds the specified value (top for a given threshold of mass density)</w:t>
            </w:r>
          </w:p>
        </w:tc>
        <w:tc>
          <w:tcPr>
            <w:tcW w:type="dxa" w:w="3784"/>
          </w:tcPr>
          <w:p>
            <w:r/>
            <w:r>
              <w:rPr>
                <w:rFonts w:ascii="Arial" w:hAnsi="Arial"/>
                <w:b w:val="0"/>
                <w:sz w:val="16"/>
              </w:rPr>
              <w:t>kg m-3</w:t>
            </w:r>
          </w:p>
        </w:tc>
        <w:tc>
          <w:tcPr>
            <w:tcW w:type="dxa" w:w="3784"/>
          </w:tcPr>
          <w:p>
            <w:r/>
            <w:r>
              <w:rPr>
                <w:rFonts w:ascii="Arial" w:hAnsi="Arial"/>
                <w:b w:val="0"/>
                <w:sz w:val="16"/>
              </w:rPr>
            </w:r>
          </w:p>
        </w:tc>
      </w:tr>
      <w:tr>
        <w:tc>
          <w:tcPr>
            <w:tcW w:type="dxa" w:w="3784"/>
          </w:tcPr>
          <w:p>
            <w:r/>
            <w:r>
              <w:rPr>
                <w:rFonts w:ascii="Arial" w:hAnsi="Arial"/>
                <w:b w:val="0"/>
                <w:sz w:val="16"/>
              </w:rPr>
              <w:t>23</w:t>
            </w:r>
          </w:p>
        </w:tc>
        <w:tc>
          <w:tcPr>
            <w:tcW w:type="dxa" w:w="3784"/>
          </w:tcPr>
          <w:p>
            <w:r/>
            <w:r>
              <w:rPr>
                <w:rFonts w:ascii="Arial" w:hAnsi="Arial"/>
                <w:b w:val="0"/>
                <w:sz w:val="16"/>
              </w:rPr>
              <w:t>Lowest level where air concentration exceeds the specified value (base for a given threshold of air concentration)</w:t>
            </w:r>
          </w:p>
        </w:tc>
        <w:tc>
          <w:tcPr>
            <w:tcW w:type="dxa" w:w="3784"/>
          </w:tcPr>
          <w:p>
            <w:r/>
            <w:r>
              <w:rPr>
                <w:rFonts w:ascii="Arial" w:hAnsi="Arial"/>
                <w:b w:val="0"/>
                <w:sz w:val="16"/>
              </w:rPr>
              <w:t>Bq m-3</w:t>
            </w:r>
          </w:p>
        </w:tc>
        <w:tc>
          <w:tcPr>
            <w:tcW w:type="dxa" w:w="3784"/>
          </w:tcPr>
          <w:p>
            <w:r/>
            <w:r>
              <w:rPr>
                <w:rFonts w:ascii="Arial" w:hAnsi="Arial"/>
                <w:b w:val="0"/>
                <w:sz w:val="16"/>
              </w:rPr>
            </w:r>
          </w:p>
        </w:tc>
      </w:tr>
      <w:tr>
        <w:tc>
          <w:tcPr>
            <w:tcW w:type="dxa" w:w="3784"/>
          </w:tcPr>
          <w:p>
            <w:r/>
            <w:r>
              <w:rPr>
                <w:rFonts w:ascii="Arial" w:hAnsi="Arial"/>
                <w:b w:val="0"/>
                <w:sz w:val="16"/>
              </w:rPr>
              <w:t>24</w:t>
            </w:r>
          </w:p>
        </w:tc>
        <w:tc>
          <w:tcPr>
            <w:tcW w:type="dxa" w:w="3784"/>
          </w:tcPr>
          <w:p>
            <w:r/>
            <w:r>
              <w:rPr>
                <w:rFonts w:ascii="Arial" w:hAnsi="Arial"/>
                <w:b w:val="0"/>
                <w:sz w:val="16"/>
              </w:rPr>
              <w:t>Highest level where air concentration exceeds the specified value (top for a given threshold of air concentration)</w:t>
            </w:r>
          </w:p>
        </w:tc>
        <w:tc>
          <w:tcPr>
            <w:tcW w:type="dxa" w:w="3784"/>
          </w:tcPr>
          <w:p>
            <w:r/>
            <w:r>
              <w:rPr>
                <w:rFonts w:ascii="Arial" w:hAnsi="Arial"/>
                <w:b w:val="0"/>
                <w:sz w:val="16"/>
              </w:rPr>
              <w:t>Bq m-3</w:t>
            </w:r>
          </w:p>
        </w:tc>
        <w:tc>
          <w:tcPr>
            <w:tcW w:type="dxa" w:w="3784"/>
          </w:tcPr>
          <w:p>
            <w:r/>
            <w:r>
              <w:rPr>
                <w:rFonts w:ascii="Arial" w:hAnsi="Arial"/>
                <w:b w:val="0"/>
                <w:sz w:val="16"/>
              </w:rPr>
            </w:r>
          </w:p>
        </w:tc>
      </w:tr>
      <w:tr>
        <w:tc>
          <w:tcPr>
            <w:tcW w:type="dxa" w:w="3784"/>
          </w:tcPr>
          <w:p>
            <w:r/>
            <w:r>
              <w:rPr>
                <w:rFonts w:ascii="Arial" w:hAnsi="Arial"/>
                <w:b w:val="0"/>
                <w:sz w:val="16"/>
              </w:rPr>
              <w:t>25</w:t>
            </w:r>
          </w:p>
        </w:tc>
        <w:tc>
          <w:tcPr>
            <w:tcW w:type="dxa" w:w="3784"/>
          </w:tcPr>
          <w:p>
            <w:r/>
            <w:r>
              <w:rPr>
                <w:rFonts w:ascii="Arial" w:hAnsi="Arial"/>
                <w:b w:val="0"/>
                <w:sz w:val="16"/>
              </w:rPr>
              <w:t>Highest level where radar reflectivity exceeds the specified value (echo top for a given threshold of reflectivity)</w:t>
            </w:r>
          </w:p>
        </w:tc>
        <w:tc>
          <w:tcPr>
            <w:tcW w:type="dxa" w:w="3784"/>
          </w:tcPr>
          <w:p>
            <w:r/>
            <w:r>
              <w:rPr>
                <w:rFonts w:ascii="Arial" w:hAnsi="Arial"/>
                <w:b w:val="0"/>
                <w:sz w:val="16"/>
              </w:rPr>
              <w:t>dBZ</w:t>
            </w:r>
          </w:p>
        </w:tc>
        <w:tc>
          <w:tcPr>
            <w:tcW w:type="dxa" w:w="3784"/>
          </w:tcPr>
          <w:p>
            <w:r/>
            <w:r>
              <w:rPr>
                <w:rFonts w:ascii="Arial" w:hAnsi="Arial"/>
                <w:b w:val="0"/>
                <w:sz w:val="16"/>
              </w:rPr>
            </w:r>
          </w:p>
        </w:tc>
      </w:tr>
      <w:tr>
        <w:tc>
          <w:tcPr>
            <w:tcW w:type="dxa" w:w="3784"/>
          </w:tcPr>
          <w:p>
            <w:r/>
            <w:r>
              <w:rPr>
                <w:rFonts w:ascii="Arial" w:hAnsi="Arial"/>
                <w:b w:val="0"/>
                <w:sz w:val="16"/>
              </w:rPr>
              <w:t>26</w:t>
            </w:r>
          </w:p>
        </w:tc>
        <w:tc>
          <w:tcPr>
            <w:tcW w:type="dxa" w:w="3784"/>
          </w:tcPr>
          <w:p>
            <w:r/>
            <w:r>
              <w:rPr>
                <w:rFonts w:ascii="Arial" w:hAnsi="Arial"/>
                <w:b w:val="0"/>
                <w:sz w:val="16"/>
              </w:rPr>
              <w:t>Convective cloud layer base</w:t>
            </w:r>
          </w:p>
        </w:tc>
        <w:tc>
          <w:tcPr>
            <w:tcW w:type="dxa" w:w="3784"/>
          </w:tcPr>
          <w:p>
            <w:r/>
            <w:r>
              <w:rPr>
                <w:rFonts w:ascii="Arial" w:hAnsi="Arial"/>
                <w:b w:val="0"/>
                <w:sz w:val="16"/>
              </w:rPr>
              <w:t>m</w:t>
            </w:r>
          </w:p>
        </w:tc>
        <w:tc>
          <w:tcPr>
            <w:tcW w:type="dxa" w:w="3784"/>
          </w:tcPr>
          <w:p>
            <w:r/>
            <w:r>
              <w:rPr>
                <w:rFonts w:ascii="Arial" w:hAnsi="Arial"/>
                <w:b w:val="0"/>
                <w:sz w:val="16"/>
              </w:rPr>
            </w:r>
          </w:p>
        </w:tc>
      </w:tr>
      <w:tr>
        <w:tc>
          <w:tcPr>
            <w:tcW w:type="dxa" w:w="3784"/>
          </w:tcPr>
          <w:p>
            <w:r/>
            <w:r>
              <w:rPr>
                <w:rFonts w:ascii="Arial" w:hAnsi="Arial"/>
                <w:b w:val="0"/>
                <w:sz w:val="16"/>
              </w:rPr>
              <w:t>27</w:t>
            </w:r>
          </w:p>
        </w:tc>
        <w:tc>
          <w:tcPr>
            <w:tcW w:type="dxa" w:w="3784"/>
          </w:tcPr>
          <w:p>
            <w:r/>
            <w:r>
              <w:rPr>
                <w:rFonts w:ascii="Arial" w:hAnsi="Arial"/>
                <w:b w:val="0"/>
                <w:sz w:val="16"/>
              </w:rPr>
              <w:t>Convective cloud layer top</w:t>
            </w:r>
          </w:p>
        </w:tc>
        <w:tc>
          <w:tcPr>
            <w:tcW w:type="dxa" w:w="3784"/>
          </w:tcPr>
          <w:p>
            <w:r/>
            <w:r>
              <w:rPr>
                <w:rFonts w:ascii="Arial" w:hAnsi="Arial"/>
                <w:b w:val="0"/>
                <w:sz w:val="16"/>
              </w:rPr>
              <w:t>m</w:t>
            </w:r>
          </w:p>
        </w:tc>
        <w:tc>
          <w:tcPr>
            <w:tcW w:type="dxa" w:w="3784"/>
          </w:tcPr>
          <w:p>
            <w:r/>
            <w:r>
              <w:rPr>
                <w:rFonts w:ascii="Arial" w:hAnsi="Arial"/>
                <w:b w:val="0"/>
                <w:sz w:val="16"/>
              </w:rPr>
            </w:r>
          </w:p>
        </w:tc>
      </w:tr>
      <w:tr>
        <w:tc>
          <w:tcPr>
            <w:tcW w:type="dxa" w:w="3784"/>
          </w:tcPr>
          <w:p>
            <w:r/>
            <w:r>
              <w:rPr>
                <w:rFonts w:ascii="Arial" w:hAnsi="Arial"/>
                <w:b w:val="0"/>
                <w:sz w:val="16"/>
              </w:rPr>
              <w:t>28-29</w:t>
            </w:r>
          </w:p>
        </w:tc>
        <w:tc>
          <w:tcPr>
            <w:tcW w:type="dxa" w:w="3784"/>
          </w:tcPr>
          <w:p>
            <w:r/>
            <w:r>
              <w:rPr>
                <w:rFonts w:ascii="Arial" w:hAnsi="Arial"/>
                <w:b w:val="0"/>
                <w:sz w:val="16"/>
              </w:rPr>
              <w:t>Reserved</w:t>
            </w:r>
          </w:p>
        </w:tc>
        <w:tc>
          <w:tcPr>
            <w:tcW w:type="dxa" w:w="3784"/>
          </w:tcPr>
          <w:p>
            <w:r/>
            <w:r>
              <w:rPr>
                <w:rFonts w:ascii="Arial" w:hAnsi="Arial"/>
                <w:b w:val="0"/>
                <w:sz w:val="16"/>
              </w:rPr>
            </w:r>
          </w:p>
        </w:tc>
        <w:tc>
          <w:tcPr>
            <w:tcW w:type="dxa" w:w="3784"/>
          </w:tcPr>
          <w:p>
            <w:r/>
            <w:r>
              <w:rPr>
                <w:rFonts w:ascii="Arial" w:hAnsi="Arial"/>
                <w:b w:val="0"/>
                <w:sz w:val="16"/>
              </w:rPr>
            </w:r>
          </w:p>
        </w:tc>
      </w:tr>
      <w:tr>
        <w:tc>
          <w:tcPr>
            <w:tcW w:type="dxa" w:w="3784"/>
          </w:tcPr>
          <w:p>
            <w:r/>
            <w:r>
              <w:rPr>
                <w:rFonts w:ascii="Arial" w:hAnsi="Arial"/>
                <w:b w:val="0"/>
                <w:sz w:val="16"/>
              </w:rPr>
              <w:t>30</w:t>
            </w:r>
          </w:p>
        </w:tc>
        <w:tc>
          <w:tcPr>
            <w:tcW w:type="dxa" w:w="3784"/>
          </w:tcPr>
          <w:p>
            <w:r/>
            <w:r>
              <w:rPr>
                <w:rFonts w:ascii="Arial" w:hAnsi="Arial"/>
                <w:b w:val="0"/>
                <w:sz w:val="16"/>
              </w:rPr>
              <w:t>Specified radius from the centre of the Sun</w:t>
            </w:r>
          </w:p>
        </w:tc>
        <w:tc>
          <w:tcPr>
            <w:tcW w:type="dxa" w:w="3784"/>
          </w:tcPr>
          <w:p>
            <w:r/>
            <w:r>
              <w:rPr>
                <w:rFonts w:ascii="Arial" w:hAnsi="Arial"/>
                <w:b w:val="0"/>
                <w:sz w:val="16"/>
              </w:rPr>
              <w:t>m</w:t>
            </w:r>
          </w:p>
        </w:tc>
        <w:tc>
          <w:tcPr>
            <w:tcW w:type="dxa" w:w="3784"/>
          </w:tcPr>
          <w:p>
            <w:r/>
            <w:r>
              <w:rPr>
                <w:rFonts w:ascii="Arial" w:hAnsi="Arial"/>
                <w:b w:val="0"/>
                <w:sz w:val="16"/>
              </w:rPr>
            </w:r>
          </w:p>
        </w:tc>
      </w:tr>
      <w:tr>
        <w:tc>
          <w:tcPr>
            <w:tcW w:type="dxa" w:w="3784"/>
          </w:tcPr>
          <w:p>
            <w:r/>
            <w:r>
              <w:rPr>
                <w:rFonts w:ascii="Arial" w:hAnsi="Arial"/>
                <w:b w:val="0"/>
                <w:sz w:val="16"/>
              </w:rPr>
              <w:t>31</w:t>
            </w:r>
          </w:p>
        </w:tc>
        <w:tc>
          <w:tcPr>
            <w:tcW w:type="dxa" w:w="3784"/>
          </w:tcPr>
          <w:p>
            <w:r/>
            <w:r>
              <w:rPr>
                <w:rFonts w:ascii="Arial" w:hAnsi="Arial"/>
                <w:b w:val="0"/>
                <w:sz w:val="16"/>
              </w:rPr>
              <w:t>Solar photosphere</w:t>
            </w:r>
          </w:p>
        </w:tc>
        <w:tc>
          <w:tcPr>
            <w:tcW w:type="dxa" w:w="3784"/>
          </w:tcPr>
          <w:p>
            <w:r/>
            <w:r>
              <w:rPr>
                <w:rFonts w:ascii="Arial" w:hAnsi="Arial"/>
                <w:b w:val="0"/>
                <w:sz w:val="16"/>
              </w:rPr>
            </w:r>
          </w:p>
        </w:tc>
        <w:tc>
          <w:tcPr>
            <w:tcW w:type="dxa" w:w="3784"/>
          </w:tcPr>
          <w:p>
            <w:r/>
            <w:r>
              <w:rPr>
                <w:rFonts w:ascii="Arial" w:hAnsi="Arial"/>
                <w:b w:val="0"/>
                <w:sz w:val="16"/>
              </w:rPr>
            </w:r>
          </w:p>
        </w:tc>
      </w:tr>
      <w:tr>
        <w:tc>
          <w:tcPr>
            <w:tcW w:type="dxa" w:w="3784"/>
          </w:tcPr>
          <w:p>
            <w:r/>
            <w:r>
              <w:rPr>
                <w:rFonts w:ascii="Arial" w:hAnsi="Arial"/>
                <w:b w:val="0"/>
                <w:sz w:val="16"/>
              </w:rPr>
              <w:t>32</w:t>
            </w:r>
          </w:p>
        </w:tc>
        <w:tc>
          <w:tcPr>
            <w:tcW w:type="dxa" w:w="3784"/>
          </w:tcPr>
          <w:p>
            <w:r/>
            <w:r>
              <w:rPr>
                <w:rFonts w:ascii="Arial" w:hAnsi="Arial"/>
                <w:b w:val="0"/>
                <w:sz w:val="16"/>
              </w:rPr>
              <w:t>Ionospheric D-region level</w:t>
            </w:r>
          </w:p>
        </w:tc>
        <w:tc>
          <w:tcPr>
            <w:tcW w:type="dxa" w:w="3784"/>
          </w:tcPr>
          <w:p>
            <w:r/>
            <w:r>
              <w:rPr>
                <w:rFonts w:ascii="Arial" w:hAnsi="Arial"/>
                <w:b w:val="0"/>
                <w:sz w:val="16"/>
              </w:rPr>
            </w:r>
          </w:p>
        </w:tc>
        <w:tc>
          <w:tcPr>
            <w:tcW w:type="dxa" w:w="3784"/>
          </w:tcPr>
          <w:p>
            <w:r/>
            <w:r>
              <w:rPr>
                <w:rFonts w:ascii="Arial" w:hAnsi="Arial"/>
                <w:b w:val="0"/>
                <w:sz w:val="16"/>
              </w:rPr>
            </w:r>
          </w:p>
        </w:tc>
      </w:tr>
      <w:tr>
        <w:tc>
          <w:tcPr>
            <w:tcW w:type="dxa" w:w="3784"/>
          </w:tcPr>
          <w:p>
            <w:r/>
            <w:r>
              <w:rPr>
                <w:rFonts w:ascii="Arial" w:hAnsi="Arial"/>
                <w:b w:val="0"/>
                <w:sz w:val="16"/>
              </w:rPr>
              <w:t>33</w:t>
            </w:r>
          </w:p>
        </w:tc>
        <w:tc>
          <w:tcPr>
            <w:tcW w:type="dxa" w:w="3784"/>
          </w:tcPr>
          <w:p>
            <w:r/>
            <w:r>
              <w:rPr>
                <w:rFonts w:ascii="Arial" w:hAnsi="Arial"/>
                <w:b w:val="0"/>
                <w:sz w:val="16"/>
              </w:rPr>
              <w:t>Ionospheric E-region level</w:t>
            </w:r>
          </w:p>
        </w:tc>
        <w:tc>
          <w:tcPr>
            <w:tcW w:type="dxa" w:w="3784"/>
          </w:tcPr>
          <w:p>
            <w:r/>
            <w:r>
              <w:rPr>
                <w:rFonts w:ascii="Arial" w:hAnsi="Arial"/>
                <w:b w:val="0"/>
                <w:sz w:val="16"/>
              </w:rPr>
            </w:r>
          </w:p>
        </w:tc>
        <w:tc>
          <w:tcPr>
            <w:tcW w:type="dxa" w:w="3784"/>
          </w:tcPr>
          <w:p>
            <w:r/>
            <w:r>
              <w:rPr>
                <w:rFonts w:ascii="Arial" w:hAnsi="Arial"/>
                <w:b w:val="0"/>
                <w:sz w:val="16"/>
              </w:rPr>
            </w:r>
          </w:p>
        </w:tc>
      </w:tr>
      <w:tr>
        <w:tc>
          <w:tcPr>
            <w:tcW w:type="dxa" w:w="3784"/>
          </w:tcPr>
          <w:p>
            <w:r/>
            <w:r>
              <w:rPr>
                <w:rFonts w:ascii="Arial" w:hAnsi="Arial"/>
                <w:b w:val="0"/>
                <w:sz w:val="16"/>
              </w:rPr>
              <w:t>34</w:t>
            </w:r>
          </w:p>
        </w:tc>
        <w:tc>
          <w:tcPr>
            <w:tcW w:type="dxa" w:w="3784"/>
          </w:tcPr>
          <w:p>
            <w:r/>
            <w:r>
              <w:rPr>
                <w:rFonts w:ascii="Arial" w:hAnsi="Arial"/>
                <w:b w:val="0"/>
                <w:sz w:val="16"/>
              </w:rPr>
              <w:t>Ionospheric F1-region level</w:t>
            </w:r>
          </w:p>
        </w:tc>
        <w:tc>
          <w:tcPr>
            <w:tcW w:type="dxa" w:w="3784"/>
          </w:tcPr>
          <w:p>
            <w:r/>
            <w:r>
              <w:rPr>
                <w:rFonts w:ascii="Arial" w:hAnsi="Arial"/>
                <w:b w:val="0"/>
                <w:sz w:val="16"/>
              </w:rPr>
            </w:r>
          </w:p>
        </w:tc>
        <w:tc>
          <w:tcPr>
            <w:tcW w:type="dxa" w:w="3784"/>
          </w:tcPr>
          <w:p>
            <w:r/>
            <w:r>
              <w:rPr>
                <w:rFonts w:ascii="Arial" w:hAnsi="Arial"/>
                <w:b w:val="0"/>
                <w:sz w:val="16"/>
              </w:rPr>
            </w:r>
          </w:p>
        </w:tc>
      </w:tr>
      <w:tr>
        <w:tc>
          <w:tcPr>
            <w:tcW w:type="dxa" w:w="3784"/>
          </w:tcPr>
          <w:p>
            <w:r/>
            <w:r>
              <w:rPr>
                <w:rFonts w:ascii="Arial" w:hAnsi="Arial"/>
                <w:b w:val="0"/>
                <w:sz w:val="16"/>
              </w:rPr>
              <w:t>35</w:t>
            </w:r>
          </w:p>
        </w:tc>
        <w:tc>
          <w:tcPr>
            <w:tcW w:type="dxa" w:w="3784"/>
          </w:tcPr>
          <w:p>
            <w:r/>
            <w:r>
              <w:rPr>
                <w:rFonts w:ascii="Arial" w:hAnsi="Arial"/>
                <w:b w:val="0"/>
                <w:sz w:val="16"/>
              </w:rPr>
              <w:t>Ionospheric F2-region level</w:t>
            </w:r>
          </w:p>
        </w:tc>
        <w:tc>
          <w:tcPr>
            <w:tcW w:type="dxa" w:w="3784"/>
          </w:tcPr>
          <w:p>
            <w:r/>
            <w:r>
              <w:rPr>
                <w:rFonts w:ascii="Arial" w:hAnsi="Arial"/>
                <w:b w:val="0"/>
                <w:sz w:val="16"/>
              </w:rPr>
            </w:r>
          </w:p>
        </w:tc>
        <w:tc>
          <w:tcPr>
            <w:tcW w:type="dxa" w:w="3784"/>
          </w:tcPr>
          <w:p>
            <w:r/>
            <w:r>
              <w:rPr>
                <w:rFonts w:ascii="Arial" w:hAnsi="Arial"/>
                <w:b w:val="0"/>
                <w:sz w:val="16"/>
              </w:rPr>
            </w:r>
          </w:p>
        </w:tc>
      </w:tr>
      <w:tr>
        <w:tc>
          <w:tcPr>
            <w:tcW w:type="dxa" w:w="3784"/>
          </w:tcPr>
          <w:p>
            <w:r/>
            <w:r>
              <w:rPr>
                <w:rFonts w:ascii="Arial" w:hAnsi="Arial"/>
                <w:b w:val="0"/>
                <w:sz w:val="16"/>
              </w:rPr>
              <w:t>36</w:t>
            </w:r>
          </w:p>
        </w:tc>
        <w:tc>
          <w:tcPr>
            <w:tcW w:type="dxa" w:w="3784"/>
          </w:tcPr>
          <w:p>
            <w:r/>
            <w:r>
              <w:rPr>
                <w:rFonts w:ascii="Arial" w:hAnsi="Arial"/>
                <w:b w:val="0"/>
                <w:sz w:val="16"/>
              </w:rPr>
              <w:t>Stratopause</w:t>
            </w:r>
          </w:p>
        </w:tc>
        <w:tc>
          <w:tcPr>
            <w:tcW w:type="dxa" w:w="3784"/>
          </w:tcPr>
          <w:p>
            <w:r/>
            <w:r>
              <w:rPr>
                <w:rFonts w:ascii="Arial" w:hAnsi="Arial"/>
                <w:b w:val="0"/>
                <w:sz w:val="16"/>
              </w:rPr>
            </w:r>
          </w:p>
        </w:tc>
        <w:tc>
          <w:tcPr>
            <w:tcW w:type="dxa" w:w="3784"/>
          </w:tcPr>
          <w:p>
            <w:r/>
            <w:r>
              <w:rPr>
                <w:rFonts w:ascii="Arial" w:hAnsi="Arial"/>
                <w:b w:val="0"/>
                <w:sz w:val="16"/>
              </w:rPr>
            </w:r>
          </w:p>
        </w:tc>
      </w:tr>
      <w:tr>
        <w:tc>
          <w:tcPr>
            <w:tcW w:type="dxa" w:w="3784"/>
          </w:tcPr>
          <w:p>
            <w:r/>
            <w:r>
              <w:rPr>
                <w:rFonts w:ascii="Arial" w:hAnsi="Arial"/>
                <w:b w:val="0"/>
                <w:sz w:val="16"/>
              </w:rPr>
              <w:t>37-99</w:t>
            </w:r>
          </w:p>
        </w:tc>
        <w:tc>
          <w:tcPr>
            <w:tcW w:type="dxa" w:w="3784"/>
          </w:tcPr>
          <w:p>
            <w:r/>
            <w:r>
              <w:rPr>
                <w:rFonts w:ascii="Arial" w:hAnsi="Arial"/>
                <w:b w:val="0"/>
                <w:sz w:val="16"/>
              </w:rPr>
              <w:t>Reserved</w:t>
            </w:r>
          </w:p>
        </w:tc>
        <w:tc>
          <w:tcPr>
            <w:tcW w:type="dxa" w:w="3784"/>
          </w:tcPr>
          <w:p>
            <w:r/>
            <w:r>
              <w:rPr>
                <w:rFonts w:ascii="Arial" w:hAnsi="Arial"/>
                <w:b w:val="0"/>
                <w:sz w:val="16"/>
              </w:rPr>
            </w:r>
          </w:p>
        </w:tc>
        <w:tc>
          <w:tcPr>
            <w:tcW w:type="dxa" w:w="3784"/>
          </w:tcPr>
          <w:p>
            <w:r/>
            <w:r>
              <w:rPr>
                <w:rFonts w:ascii="Arial" w:hAnsi="Arial"/>
                <w:b w:val="0"/>
                <w:sz w:val="16"/>
              </w:rPr>
            </w:r>
          </w:p>
        </w:tc>
      </w:tr>
      <w:tr>
        <w:tc>
          <w:tcPr>
            <w:tcW w:type="dxa" w:w="3784"/>
          </w:tcPr>
          <w:p>
            <w:r/>
            <w:r>
              <w:rPr>
                <w:rFonts w:ascii="Arial" w:hAnsi="Arial"/>
                <w:b w:val="0"/>
                <w:sz w:val="16"/>
              </w:rPr>
              <w:t>100</w:t>
            </w:r>
          </w:p>
        </w:tc>
        <w:tc>
          <w:tcPr>
            <w:tcW w:type="dxa" w:w="3784"/>
          </w:tcPr>
          <w:p>
            <w:r/>
            <w:r>
              <w:rPr>
                <w:rFonts w:ascii="Arial" w:hAnsi="Arial"/>
                <w:b w:val="0"/>
                <w:sz w:val="16"/>
              </w:rPr>
              <w:t>Isobaric surface</w:t>
            </w:r>
          </w:p>
        </w:tc>
        <w:tc>
          <w:tcPr>
            <w:tcW w:type="dxa" w:w="3784"/>
          </w:tcPr>
          <w:p>
            <w:r/>
            <w:r>
              <w:rPr>
                <w:rFonts w:ascii="Arial" w:hAnsi="Arial"/>
                <w:b w:val="0"/>
                <w:sz w:val="16"/>
              </w:rPr>
              <w:t>Pa</w:t>
            </w:r>
          </w:p>
        </w:tc>
        <w:tc>
          <w:tcPr>
            <w:tcW w:type="dxa" w:w="3784"/>
          </w:tcPr>
          <w:p>
            <w:r/>
            <w:r>
              <w:rPr>
                <w:rFonts w:ascii="Arial" w:hAnsi="Arial"/>
                <w:b w:val="0"/>
                <w:sz w:val="16"/>
              </w:rPr>
            </w:r>
          </w:p>
        </w:tc>
      </w:tr>
      <w:tr>
        <w:tc>
          <w:tcPr>
            <w:tcW w:type="dxa" w:w="3784"/>
          </w:tcPr>
          <w:p>
            <w:r/>
            <w:r>
              <w:rPr>
                <w:rFonts w:ascii="Arial" w:hAnsi="Arial"/>
                <w:b w:val="0"/>
                <w:sz w:val="16"/>
              </w:rPr>
              <w:t>101</w:t>
            </w:r>
          </w:p>
        </w:tc>
        <w:tc>
          <w:tcPr>
            <w:tcW w:type="dxa" w:w="3784"/>
          </w:tcPr>
          <w:p>
            <w:r/>
            <w:r>
              <w:rPr>
                <w:rFonts w:ascii="Arial" w:hAnsi="Arial"/>
                <w:b w:val="0"/>
                <w:sz w:val="16"/>
              </w:rPr>
              <w:t>Mean sea level</w:t>
            </w:r>
          </w:p>
        </w:tc>
        <w:tc>
          <w:tcPr>
            <w:tcW w:type="dxa" w:w="3784"/>
          </w:tcPr>
          <w:p>
            <w:r/>
            <w:r>
              <w:rPr>
                <w:rFonts w:ascii="Arial" w:hAnsi="Arial"/>
                <w:b w:val="0"/>
                <w:sz w:val="16"/>
              </w:rPr>
            </w:r>
          </w:p>
        </w:tc>
        <w:tc>
          <w:tcPr>
            <w:tcW w:type="dxa" w:w="3784"/>
          </w:tcPr>
          <w:p>
            <w:r/>
            <w:r>
              <w:rPr>
                <w:rFonts w:ascii="Arial" w:hAnsi="Arial"/>
                <w:b w:val="0"/>
                <w:sz w:val="16"/>
              </w:rPr>
            </w:r>
          </w:p>
        </w:tc>
      </w:tr>
      <w:tr>
        <w:tc>
          <w:tcPr>
            <w:tcW w:type="dxa" w:w="3784"/>
          </w:tcPr>
          <w:p>
            <w:r/>
            <w:r>
              <w:rPr>
                <w:rFonts w:ascii="Arial" w:hAnsi="Arial"/>
                <w:b w:val="0"/>
                <w:sz w:val="16"/>
              </w:rPr>
              <w:t>102</w:t>
            </w:r>
          </w:p>
        </w:tc>
        <w:tc>
          <w:tcPr>
            <w:tcW w:type="dxa" w:w="3784"/>
          </w:tcPr>
          <w:p>
            <w:r/>
            <w:r>
              <w:rPr>
                <w:rFonts w:ascii="Arial" w:hAnsi="Arial"/>
                <w:b w:val="0"/>
                <w:sz w:val="16"/>
              </w:rPr>
              <w:t>Specific altitude above mean sea level</w:t>
            </w:r>
          </w:p>
        </w:tc>
        <w:tc>
          <w:tcPr>
            <w:tcW w:type="dxa" w:w="3784"/>
          </w:tcPr>
          <w:p>
            <w:r/>
            <w:r>
              <w:rPr>
                <w:rFonts w:ascii="Arial" w:hAnsi="Arial"/>
                <w:b w:val="0"/>
                <w:sz w:val="16"/>
              </w:rPr>
              <w:t>m</w:t>
            </w:r>
          </w:p>
        </w:tc>
        <w:tc>
          <w:tcPr>
            <w:tcW w:type="dxa" w:w="3784"/>
          </w:tcPr>
          <w:p>
            <w:r/>
            <w:r>
              <w:rPr>
                <w:rFonts w:ascii="Arial" w:hAnsi="Arial"/>
                <w:b w:val="0"/>
                <w:sz w:val="16"/>
              </w:rPr>
            </w:r>
          </w:p>
        </w:tc>
      </w:tr>
      <w:tr>
        <w:tc>
          <w:tcPr>
            <w:tcW w:type="dxa" w:w="3784"/>
          </w:tcPr>
          <w:p>
            <w:r/>
            <w:r>
              <w:rPr>
                <w:rFonts w:ascii="Arial" w:hAnsi="Arial"/>
                <w:b w:val="0"/>
                <w:sz w:val="16"/>
              </w:rPr>
              <w:t>103</w:t>
            </w:r>
          </w:p>
        </w:tc>
        <w:tc>
          <w:tcPr>
            <w:tcW w:type="dxa" w:w="3784"/>
          </w:tcPr>
          <w:p>
            <w:r/>
            <w:r>
              <w:rPr>
                <w:rFonts w:ascii="Arial" w:hAnsi="Arial"/>
                <w:b w:val="0"/>
                <w:sz w:val="16"/>
              </w:rPr>
              <w:t>Specified height level above ground</w:t>
            </w:r>
          </w:p>
        </w:tc>
        <w:tc>
          <w:tcPr>
            <w:tcW w:type="dxa" w:w="3784"/>
          </w:tcPr>
          <w:p>
            <w:r/>
            <w:r>
              <w:rPr>
                <w:rFonts w:ascii="Arial" w:hAnsi="Arial"/>
                <w:b w:val="0"/>
                <w:sz w:val="16"/>
              </w:rPr>
              <w:t>m</w:t>
            </w:r>
          </w:p>
        </w:tc>
        <w:tc>
          <w:tcPr>
            <w:tcW w:type="dxa" w:w="3784"/>
          </w:tcPr>
          <w:p>
            <w:r/>
            <w:r>
              <w:rPr>
                <w:rFonts w:ascii="Arial" w:hAnsi="Arial"/>
                <w:b w:val="0"/>
                <w:sz w:val="16"/>
              </w:rPr>
            </w:r>
          </w:p>
        </w:tc>
      </w:tr>
      <w:tr>
        <w:tc>
          <w:tcPr>
            <w:tcW w:type="dxa" w:w="3784"/>
          </w:tcPr>
          <w:p>
            <w:r/>
            <w:r>
              <w:rPr>
                <w:rFonts w:ascii="Arial" w:hAnsi="Arial"/>
                <w:b w:val="0"/>
                <w:sz w:val="16"/>
              </w:rPr>
              <w:t>104</w:t>
            </w:r>
          </w:p>
        </w:tc>
        <w:tc>
          <w:tcPr>
            <w:tcW w:type="dxa" w:w="3784"/>
          </w:tcPr>
          <w:p>
            <w:r/>
            <w:r>
              <w:rPr>
                <w:rFonts w:ascii="Arial" w:hAnsi="Arial"/>
                <w:b w:val="0"/>
                <w:sz w:val="16"/>
              </w:rPr>
              <w:t>Sigma level</w:t>
            </w:r>
          </w:p>
        </w:tc>
        <w:tc>
          <w:tcPr>
            <w:tcW w:type="dxa" w:w="3784"/>
          </w:tcPr>
          <w:p>
            <w:r/>
            <w:r>
              <w:rPr>
                <w:rFonts w:ascii="Arial" w:hAnsi="Arial"/>
                <w:b w:val="0"/>
                <w:sz w:val="16"/>
              </w:rPr>
              <w:t>"sigma" value</w:t>
            </w:r>
          </w:p>
        </w:tc>
        <w:tc>
          <w:tcPr>
            <w:tcW w:type="dxa" w:w="3784"/>
          </w:tcPr>
          <w:p>
            <w:r/>
            <w:r>
              <w:rPr>
                <w:rFonts w:ascii="Arial" w:hAnsi="Arial"/>
                <w:b w:val="0"/>
                <w:sz w:val="16"/>
              </w:rPr>
            </w:r>
          </w:p>
        </w:tc>
      </w:tr>
      <w:tr>
        <w:tc>
          <w:tcPr>
            <w:tcW w:type="dxa" w:w="3784"/>
          </w:tcPr>
          <w:p>
            <w:r/>
            <w:r>
              <w:rPr>
                <w:rFonts w:ascii="Arial" w:hAnsi="Arial"/>
                <w:b w:val="0"/>
                <w:sz w:val="16"/>
              </w:rPr>
              <w:t>105</w:t>
            </w:r>
          </w:p>
        </w:tc>
        <w:tc>
          <w:tcPr>
            <w:tcW w:type="dxa" w:w="3784"/>
          </w:tcPr>
          <w:p>
            <w:r/>
            <w:r>
              <w:rPr>
                <w:rFonts w:ascii="Arial" w:hAnsi="Arial"/>
                <w:b w:val="0"/>
                <w:sz w:val="16"/>
              </w:rPr>
              <w:t>Hybrid level</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106</w:t>
            </w:r>
          </w:p>
        </w:tc>
        <w:tc>
          <w:tcPr>
            <w:tcW w:type="dxa" w:w="3784"/>
          </w:tcPr>
          <w:p>
            <w:r/>
            <w:r>
              <w:rPr>
                <w:rFonts w:ascii="Arial" w:hAnsi="Arial"/>
                <w:b w:val="0"/>
                <w:sz w:val="16"/>
              </w:rPr>
              <w:t>Depth below land surface</w:t>
            </w:r>
          </w:p>
        </w:tc>
        <w:tc>
          <w:tcPr>
            <w:tcW w:type="dxa" w:w="3784"/>
          </w:tcPr>
          <w:p>
            <w:r/>
            <w:r>
              <w:rPr>
                <w:rFonts w:ascii="Arial" w:hAnsi="Arial"/>
                <w:b w:val="0"/>
                <w:sz w:val="16"/>
              </w:rPr>
              <w:t>m</w:t>
            </w:r>
          </w:p>
        </w:tc>
        <w:tc>
          <w:tcPr>
            <w:tcW w:type="dxa" w:w="3784"/>
          </w:tcPr>
          <w:p>
            <w:r/>
            <w:r>
              <w:rPr>
                <w:rFonts w:ascii="Arial" w:hAnsi="Arial"/>
                <w:b w:val="0"/>
                <w:sz w:val="16"/>
              </w:rPr>
            </w:r>
          </w:p>
        </w:tc>
      </w:tr>
      <w:tr>
        <w:tc>
          <w:tcPr>
            <w:tcW w:type="dxa" w:w="3784"/>
          </w:tcPr>
          <w:p>
            <w:r/>
            <w:r>
              <w:rPr>
                <w:rFonts w:ascii="Arial" w:hAnsi="Arial"/>
                <w:b w:val="0"/>
                <w:sz w:val="16"/>
              </w:rPr>
              <w:t>107</w:t>
            </w:r>
          </w:p>
        </w:tc>
        <w:tc>
          <w:tcPr>
            <w:tcW w:type="dxa" w:w="3784"/>
          </w:tcPr>
          <w:p>
            <w:r/>
            <w:r>
              <w:rPr>
                <w:rFonts w:ascii="Arial" w:hAnsi="Arial"/>
                <w:b w:val="0"/>
                <w:sz w:val="16"/>
              </w:rPr>
              <w:t>Isentropic (theta) level</w:t>
            </w:r>
          </w:p>
        </w:tc>
        <w:tc>
          <w:tcPr>
            <w:tcW w:type="dxa" w:w="3784"/>
          </w:tcPr>
          <w:p>
            <w:r/>
            <w:r>
              <w:rPr>
                <w:rFonts w:ascii="Arial" w:hAnsi="Arial"/>
                <w:b w:val="0"/>
                <w:sz w:val="16"/>
              </w:rPr>
              <w:t>K</w:t>
            </w:r>
          </w:p>
        </w:tc>
        <w:tc>
          <w:tcPr>
            <w:tcW w:type="dxa" w:w="3784"/>
          </w:tcPr>
          <w:p>
            <w:r/>
            <w:r>
              <w:rPr>
                <w:rFonts w:ascii="Arial" w:hAnsi="Arial"/>
                <w:b w:val="0"/>
                <w:sz w:val="16"/>
              </w:rPr>
            </w:r>
          </w:p>
        </w:tc>
      </w:tr>
      <w:tr>
        <w:tc>
          <w:tcPr>
            <w:tcW w:type="dxa" w:w="3784"/>
          </w:tcPr>
          <w:p>
            <w:r/>
            <w:r>
              <w:rPr>
                <w:rFonts w:ascii="Arial" w:hAnsi="Arial"/>
                <w:b w:val="0"/>
                <w:sz w:val="16"/>
              </w:rPr>
              <w:t>108</w:t>
            </w:r>
          </w:p>
        </w:tc>
        <w:tc>
          <w:tcPr>
            <w:tcW w:type="dxa" w:w="3784"/>
          </w:tcPr>
          <w:p>
            <w:r/>
            <w:r>
              <w:rPr>
                <w:rFonts w:ascii="Arial" w:hAnsi="Arial"/>
                <w:b w:val="0"/>
                <w:sz w:val="16"/>
              </w:rPr>
              <w:t>Level at specified pressure difference from ground to level</w:t>
            </w:r>
          </w:p>
        </w:tc>
        <w:tc>
          <w:tcPr>
            <w:tcW w:type="dxa" w:w="3784"/>
          </w:tcPr>
          <w:p>
            <w:r/>
            <w:r>
              <w:rPr>
                <w:rFonts w:ascii="Arial" w:hAnsi="Arial"/>
                <w:b w:val="0"/>
                <w:sz w:val="16"/>
              </w:rPr>
              <w:t>Pa</w:t>
            </w:r>
          </w:p>
        </w:tc>
        <w:tc>
          <w:tcPr>
            <w:tcW w:type="dxa" w:w="3784"/>
          </w:tcPr>
          <w:p>
            <w:r/>
            <w:r>
              <w:rPr>
                <w:rFonts w:ascii="Arial" w:hAnsi="Arial"/>
                <w:b w:val="0"/>
                <w:sz w:val="16"/>
              </w:rPr>
            </w:r>
          </w:p>
        </w:tc>
      </w:tr>
      <w:tr>
        <w:tc>
          <w:tcPr>
            <w:tcW w:type="dxa" w:w="3784"/>
          </w:tcPr>
          <w:p>
            <w:r/>
            <w:r>
              <w:rPr>
                <w:rFonts w:ascii="Arial" w:hAnsi="Arial"/>
                <w:b w:val="0"/>
                <w:sz w:val="16"/>
              </w:rPr>
              <w:t>109</w:t>
            </w:r>
          </w:p>
        </w:tc>
        <w:tc>
          <w:tcPr>
            <w:tcW w:type="dxa" w:w="3784"/>
          </w:tcPr>
          <w:p>
            <w:r/>
            <w:r>
              <w:rPr>
                <w:rFonts w:ascii="Arial" w:hAnsi="Arial"/>
                <w:b w:val="0"/>
                <w:sz w:val="16"/>
              </w:rPr>
              <w:t>Potential vorticity surface</w:t>
            </w:r>
          </w:p>
        </w:tc>
        <w:tc>
          <w:tcPr>
            <w:tcW w:type="dxa" w:w="3784"/>
          </w:tcPr>
          <w:p>
            <w:r/>
            <w:r>
              <w:rPr>
                <w:rFonts w:ascii="Arial" w:hAnsi="Arial"/>
                <w:b w:val="0"/>
                <w:sz w:val="16"/>
              </w:rPr>
              <w:t>K m2 kg-1 s-1</w:t>
            </w:r>
          </w:p>
        </w:tc>
        <w:tc>
          <w:tcPr>
            <w:tcW w:type="dxa" w:w="3784"/>
          </w:tcPr>
          <w:p>
            <w:r/>
            <w:r>
              <w:rPr>
                <w:rFonts w:ascii="Arial" w:hAnsi="Arial"/>
                <w:b w:val="0"/>
                <w:sz w:val="16"/>
              </w:rPr>
            </w:r>
          </w:p>
        </w:tc>
      </w:tr>
      <w:tr>
        <w:tc>
          <w:tcPr>
            <w:tcW w:type="dxa" w:w="3784"/>
          </w:tcPr>
          <w:p>
            <w:r/>
            <w:r>
              <w:rPr>
                <w:rFonts w:ascii="Arial" w:hAnsi="Arial"/>
                <w:b w:val="0"/>
                <w:sz w:val="16"/>
              </w:rPr>
              <w:t>110</w:t>
            </w:r>
          </w:p>
        </w:tc>
        <w:tc>
          <w:tcPr>
            <w:tcW w:type="dxa" w:w="3784"/>
          </w:tcPr>
          <w:p>
            <w:r/>
            <w:r>
              <w:rPr>
                <w:rFonts w:ascii="Arial" w:hAnsi="Arial"/>
                <w:b w:val="0"/>
                <w:sz w:val="16"/>
              </w:rPr>
              <w:t>Reserved</w:t>
            </w:r>
          </w:p>
        </w:tc>
        <w:tc>
          <w:tcPr>
            <w:tcW w:type="dxa" w:w="3784"/>
          </w:tcPr>
          <w:p>
            <w:r/>
            <w:r>
              <w:rPr>
                <w:rFonts w:ascii="Arial" w:hAnsi="Arial"/>
                <w:b w:val="0"/>
                <w:sz w:val="16"/>
              </w:rPr>
            </w:r>
          </w:p>
        </w:tc>
        <w:tc>
          <w:tcPr>
            <w:tcW w:type="dxa" w:w="3784"/>
          </w:tcPr>
          <w:p>
            <w:r/>
            <w:r>
              <w:rPr>
                <w:rFonts w:ascii="Arial" w:hAnsi="Arial"/>
                <w:b w:val="0"/>
                <w:sz w:val="16"/>
              </w:rPr>
            </w:r>
          </w:p>
        </w:tc>
      </w:tr>
      <w:tr>
        <w:tc>
          <w:tcPr>
            <w:tcW w:type="dxa" w:w="3784"/>
          </w:tcPr>
          <w:p>
            <w:r/>
            <w:r>
              <w:rPr>
                <w:rFonts w:ascii="Arial" w:hAnsi="Arial"/>
                <w:b w:val="0"/>
                <w:sz w:val="16"/>
              </w:rPr>
              <w:t>111</w:t>
            </w:r>
          </w:p>
        </w:tc>
        <w:tc>
          <w:tcPr>
            <w:tcW w:type="dxa" w:w="3784"/>
          </w:tcPr>
          <w:p>
            <w:r/>
            <w:r>
              <w:rPr>
                <w:rFonts w:ascii="Arial" w:hAnsi="Arial"/>
                <w:b w:val="0"/>
                <w:sz w:val="16"/>
              </w:rPr>
              <w:t>Eta level</w:t>
            </w:r>
          </w:p>
        </w:tc>
        <w:tc>
          <w:tcPr>
            <w:tcW w:type="dxa" w:w="3784"/>
          </w:tcPr>
          <w:p>
            <w:r/>
            <w:r>
              <w:rPr>
                <w:rFonts w:ascii="Arial" w:hAnsi="Arial"/>
                <w:b w:val="0"/>
                <w:sz w:val="16"/>
              </w:rPr>
              <w:t>-</w:t>
            </w:r>
          </w:p>
        </w:tc>
        <w:tc>
          <w:tcPr>
            <w:tcW w:type="dxa" w:w="3784"/>
          </w:tcPr>
          <w:p>
            <w:r/>
            <w:r>
              <w:rPr>
                <w:rFonts w:ascii="Arial" w:hAnsi="Arial"/>
                <w:b w:val="0"/>
                <w:sz w:val="16"/>
              </w:rPr>
              <w:t>Note 85: The Eta vertical coordinate system involves normalizing the pressure at some point on a specific level by the mean sea-level pressure at that point.</w:t>
            </w:r>
          </w:p>
        </w:tc>
      </w:tr>
      <w:tr>
        <w:tc>
          <w:tcPr>
            <w:tcW w:type="dxa" w:w="3784"/>
          </w:tcPr>
          <w:p>
            <w:r/>
            <w:r>
              <w:rPr>
                <w:rFonts w:ascii="Arial" w:hAnsi="Arial"/>
                <w:b w:val="0"/>
                <w:sz w:val="16"/>
              </w:rPr>
              <w:t>112</w:t>
            </w:r>
          </w:p>
        </w:tc>
        <w:tc>
          <w:tcPr>
            <w:tcW w:type="dxa" w:w="3784"/>
          </w:tcPr>
          <w:p>
            <w:r/>
            <w:r>
              <w:rPr>
                <w:rFonts w:ascii="Arial" w:hAnsi="Arial"/>
                <w:b w:val="0"/>
                <w:sz w:val="16"/>
              </w:rPr>
              <w:t>Reserved</w:t>
            </w:r>
          </w:p>
        </w:tc>
        <w:tc>
          <w:tcPr>
            <w:tcW w:type="dxa" w:w="3784"/>
          </w:tcPr>
          <w:p>
            <w:r/>
            <w:r>
              <w:rPr>
                <w:rFonts w:ascii="Arial" w:hAnsi="Arial"/>
                <w:b w:val="0"/>
                <w:sz w:val="16"/>
              </w:rPr>
            </w:r>
          </w:p>
        </w:tc>
        <w:tc>
          <w:tcPr>
            <w:tcW w:type="dxa" w:w="3784"/>
          </w:tcPr>
          <w:p>
            <w:r/>
            <w:r>
              <w:rPr>
                <w:rFonts w:ascii="Arial" w:hAnsi="Arial"/>
                <w:b w:val="0"/>
                <w:sz w:val="16"/>
              </w:rPr>
            </w:r>
          </w:p>
        </w:tc>
      </w:tr>
      <w:tr>
        <w:tc>
          <w:tcPr>
            <w:tcW w:type="dxa" w:w="3784"/>
          </w:tcPr>
          <w:p>
            <w:r/>
            <w:r>
              <w:rPr>
                <w:rFonts w:ascii="Arial" w:hAnsi="Arial"/>
                <w:b w:val="0"/>
                <w:sz w:val="16"/>
              </w:rPr>
              <w:t>113</w:t>
            </w:r>
          </w:p>
        </w:tc>
        <w:tc>
          <w:tcPr>
            <w:tcW w:type="dxa" w:w="3784"/>
          </w:tcPr>
          <w:p>
            <w:r/>
            <w:r>
              <w:rPr>
                <w:rFonts w:ascii="Arial" w:hAnsi="Arial"/>
                <w:b w:val="0"/>
                <w:sz w:val="16"/>
              </w:rPr>
              <w:t>Logarithmic hybrid level</w:t>
            </w:r>
          </w:p>
        </w:tc>
        <w:tc>
          <w:tcPr>
            <w:tcW w:type="dxa" w:w="3784"/>
          </w:tcPr>
          <w:p>
            <w:r/>
            <w:r>
              <w:rPr>
                <w:rFonts w:ascii="Arial" w:hAnsi="Arial"/>
                <w:b w:val="0"/>
                <w:sz w:val="16"/>
              </w:rPr>
            </w:r>
          </w:p>
        </w:tc>
        <w:tc>
          <w:tcPr>
            <w:tcW w:type="dxa" w:w="3784"/>
          </w:tcPr>
          <w:p>
            <w:r/>
            <w:r>
              <w:rPr>
                <w:rFonts w:ascii="Arial" w:hAnsi="Arial"/>
                <w:b w:val="0"/>
                <w:sz w:val="16"/>
              </w:rPr>
            </w:r>
          </w:p>
        </w:tc>
      </w:tr>
      <w:tr>
        <w:tc>
          <w:tcPr>
            <w:tcW w:type="dxa" w:w="3784"/>
          </w:tcPr>
          <w:p>
            <w:r/>
            <w:r>
              <w:rPr>
                <w:rFonts w:ascii="Arial" w:hAnsi="Arial"/>
                <w:b w:val="0"/>
                <w:sz w:val="16"/>
              </w:rPr>
              <w:t>114</w:t>
            </w:r>
          </w:p>
        </w:tc>
        <w:tc>
          <w:tcPr>
            <w:tcW w:type="dxa" w:w="3784"/>
          </w:tcPr>
          <w:p>
            <w:r/>
            <w:r>
              <w:rPr>
                <w:rFonts w:ascii="Arial" w:hAnsi="Arial"/>
                <w:b w:val="0"/>
                <w:sz w:val="16"/>
              </w:rPr>
              <w:t>Snow level</w:t>
            </w:r>
          </w:p>
        </w:tc>
        <w:tc>
          <w:tcPr>
            <w:tcW w:type="dxa" w:w="3784"/>
          </w:tcPr>
          <w:p>
            <w:r/>
            <w:r>
              <w:rPr>
                <w:rFonts w:ascii="Arial" w:hAnsi="Arial"/>
                <w:b w:val="0"/>
                <w:sz w:val="16"/>
              </w:rPr>
              <w:t>Numeric</w:t>
            </w:r>
          </w:p>
        </w:tc>
        <w:tc>
          <w:tcPr>
            <w:tcW w:type="dxa" w:w="3784"/>
          </w:tcPr>
          <w:p>
            <w:r/>
            <w:r>
              <w:rPr>
                <w:rFonts w:ascii="Arial" w:hAnsi="Arial"/>
                <w:b w:val="0"/>
                <w:sz w:val="16"/>
              </w:rPr>
            </w:r>
          </w:p>
        </w:tc>
      </w:tr>
      <w:tr>
        <w:tc>
          <w:tcPr>
            <w:tcW w:type="dxa" w:w="3784"/>
          </w:tcPr>
          <w:p>
            <w:r/>
            <w:r>
              <w:rPr>
                <w:rFonts w:ascii="Arial" w:hAnsi="Arial"/>
                <w:b w:val="0"/>
                <w:sz w:val="16"/>
              </w:rPr>
              <w:t>115</w:t>
            </w:r>
          </w:p>
        </w:tc>
        <w:tc>
          <w:tcPr>
            <w:tcW w:type="dxa" w:w="3784"/>
          </w:tcPr>
          <w:p>
            <w:r/>
            <w:r>
              <w:rPr>
                <w:rFonts w:ascii="Arial" w:hAnsi="Arial"/>
                <w:b w:val="0"/>
                <w:sz w:val="16"/>
              </w:rPr>
              <w:t>Sigma height level</w:t>
            </w:r>
          </w:p>
        </w:tc>
        <w:tc>
          <w:tcPr>
            <w:tcW w:type="dxa" w:w="3784"/>
          </w:tcPr>
          <w:p>
            <w:r/>
            <w:r>
              <w:rPr>
                <w:rFonts w:ascii="Arial" w:hAnsi="Arial"/>
                <w:b w:val="0"/>
                <w:sz w:val="16"/>
              </w:rPr>
              <w:t>-</w:t>
            </w:r>
          </w:p>
        </w:tc>
        <w:tc>
          <w:tcPr>
            <w:tcW w:type="dxa" w:w="3784"/>
          </w:tcPr>
          <w:p>
            <w:r/>
            <w:r>
              <w:rPr>
                <w:rFonts w:ascii="Arial" w:hAnsi="Arial"/>
                <w:b w:val="0"/>
                <w:sz w:val="16"/>
              </w:rPr>
              <w:t>Note 75: Sigma height level is the vertical model level of the height-based terrain-following coordinate (Gal-Chen and Somerville, 1975). The value of the level = (height of the level - height of the terrain) / (height of the top level - height of the terrain), which is greater than or equal to 0 and less than or equal to 1.</w:t>
            </w:r>
          </w:p>
        </w:tc>
      </w:tr>
      <w:tr>
        <w:tc>
          <w:tcPr>
            <w:tcW w:type="dxa" w:w="3784"/>
          </w:tcPr>
          <w:p>
            <w:r/>
            <w:r>
              <w:rPr>
                <w:rFonts w:ascii="Arial" w:hAnsi="Arial"/>
                <w:b w:val="0"/>
                <w:sz w:val="16"/>
              </w:rPr>
              <w:t>116</w:t>
            </w:r>
          </w:p>
        </w:tc>
        <w:tc>
          <w:tcPr>
            <w:tcW w:type="dxa" w:w="3784"/>
          </w:tcPr>
          <w:p>
            <w:r/>
            <w:r>
              <w:rPr>
                <w:rFonts w:ascii="Arial" w:hAnsi="Arial"/>
                <w:b w:val="0"/>
                <w:sz w:val="16"/>
              </w:rPr>
              <w:t>Reserved</w:t>
            </w:r>
          </w:p>
        </w:tc>
        <w:tc>
          <w:tcPr>
            <w:tcW w:type="dxa" w:w="3784"/>
          </w:tcPr>
          <w:p>
            <w:r/>
            <w:r>
              <w:rPr>
                <w:rFonts w:ascii="Arial" w:hAnsi="Arial"/>
                <w:b w:val="0"/>
                <w:sz w:val="16"/>
              </w:rPr>
            </w:r>
          </w:p>
        </w:tc>
        <w:tc>
          <w:tcPr>
            <w:tcW w:type="dxa" w:w="3784"/>
          </w:tcPr>
          <w:p>
            <w:r/>
            <w:r>
              <w:rPr>
                <w:rFonts w:ascii="Arial" w:hAnsi="Arial"/>
                <w:b w:val="0"/>
                <w:sz w:val="16"/>
              </w:rPr>
            </w:r>
          </w:p>
        </w:tc>
      </w:tr>
      <w:tr>
        <w:tc>
          <w:tcPr>
            <w:tcW w:type="dxa" w:w="3784"/>
          </w:tcPr>
          <w:p>
            <w:r/>
            <w:r>
              <w:rPr>
                <w:rFonts w:ascii="Arial" w:hAnsi="Arial"/>
                <w:b w:val="0"/>
                <w:sz w:val="16"/>
              </w:rPr>
              <w:t>117</w:t>
            </w:r>
          </w:p>
        </w:tc>
        <w:tc>
          <w:tcPr>
            <w:tcW w:type="dxa" w:w="3784"/>
          </w:tcPr>
          <w:p>
            <w:r/>
            <w:r>
              <w:rPr>
                <w:rFonts w:ascii="Arial" w:hAnsi="Arial"/>
                <w:b w:val="0"/>
                <w:sz w:val="16"/>
              </w:rPr>
              <w:t>Mixed layer depth</w:t>
            </w:r>
          </w:p>
        </w:tc>
        <w:tc>
          <w:tcPr>
            <w:tcW w:type="dxa" w:w="3784"/>
          </w:tcPr>
          <w:p>
            <w:r/>
            <w:r>
              <w:rPr>
                <w:rFonts w:ascii="Arial" w:hAnsi="Arial"/>
                <w:b w:val="0"/>
                <w:sz w:val="16"/>
              </w:rPr>
              <w:t>m</w:t>
            </w:r>
          </w:p>
        </w:tc>
        <w:tc>
          <w:tcPr>
            <w:tcW w:type="dxa" w:w="3784"/>
          </w:tcPr>
          <w:p>
            <w:r/>
            <w:r>
              <w:rPr>
                <w:rFonts w:ascii="Arial" w:hAnsi="Arial"/>
                <w:b w:val="0"/>
                <w:sz w:val="16"/>
              </w:rPr>
            </w:r>
          </w:p>
        </w:tc>
      </w:tr>
      <w:tr>
        <w:tc>
          <w:tcPr>
            <w:tcW w:type="dxa" w:w="3784"/>
          </w:tcPr>
          <w:p>
            <w:r/>
            <w:r>
              <w:rPr>
                <w:rFonts w:ascii="Arial" w:hAnsi="Arial"/>
                <w:b w:val="0"/>
                <w:sz w:val="16"/>
              </w:rPr>
              <w:t>118</w:t>
            </w:r>
          </w:p>
        </w:tc>
        <w:tc>
          <w:tcPr>
            <w:tcW w:type="dxa" w:w="3784"/>
          </w:tcPr>
          <w:p>
            <w:r/>
            <w:r>
              <w:rPr>
                <w:rFonts w:ascii="Arial" w:hAnsi="Arial"/>
                <w:b w:val="0"/>
                <w:sz w:val="16"/>
              </w:rPr>
              <w:t>Hybrid height level</w:t>
            </w:r>
          </w:p>
        </w:tc>
        <w:tc>
          <w:tcPr>
            <w:tcW w:type="dxa" w:w="3784"/>
          </w:tcPr>
          <w:p>
            <w:r/>
            <w:r>
              <w:rPr>
                <w:rFonts w:ascii="Arial" w:hAnsi="Arial"/>
                <w:b w:val="0"/>
                <w:sz w:val="16"/>
              </w:rPr>
              <w:t>-</w:t>
            </w:r>
          </w:p>
        </w:tc>
        <w:tc>
          <w:tcPr>
            <w:tcW w:type="dxa" w:w="3784"/>
          </w:tcPr>
          <w:p>
            <w:r/>
            <w:r>
              <w:rPr>
                <w:rFonts w:ascii="Arial" w:hAnsi="Arial"/>
                <w:b w:val="0"/>
                <w:sz w:val="16"/>
              </w:rPr>
              <w:t>Note 54: Hybrid height level (Code figure 118) can be defined as:z(k) = A(k) + B(k) x orog(k = 1,...,NLevels; orog = orography; z(k) = height in metres at level k)</w:t>
            </w:r>
          </w:p>
        </w:tc>
      </w:tr>
      <w:tr>
        <w:tc>
          <w:tcPr>
            <w:tcW w:type="dxa" w:w="3784"/>
          </w:tcPr>
          <w:p>
            <w:r/>
            <w:r>
              <w:rPr>
                <w:rFonts w:ascii="Arial" w:hAnsi="Arial"/>
                <w:b w:val="0"/>
                <w:sz w:val="16"/>
              </w:rPr>
              <w:t>119</w:t>
            </w:r>
          </w:p>
        </w:tc>
        <w:tc>
          <w:tcPr>
            <w:tcW w:type="dxa" w:w="3784"/>
          </w:tcPr>
          <w:p>
            <w:r/>
            <w:r>
              <w:rPr>
                <w:rFonts w:ascii="Arial" w:hAnsi="Arial"/>
                <w:b w:val="0"/>
                <w:sz w:val="16"/>
              </w:rPr>
              <w:t>Hybrid pressure level</w:t>
            </w:r>
          </w:p>
        </w:tc>
        <w:tc>
          <w:tcPr>
            <w:tcW w:type="dxa" w:w="3784"/>
          </w:tcPr>
          <w:p>
            <w:r/>
            <w:r>
              <w:rPr>
                <w:rFonts w:ascii="Arial" w:hAnsi="Arial"/>
                <w:b w:val="0"/>
                <w:sz w:val="16"/>
              </w:rPr>
              <w:t>-</w:t>
            </w:r>
          </w:p>
        </w:tc>
        <w:tc>
          <w:tcPr>
            <w:tcW w:type="dxa" w:w="3784"/>
          </w:tcPr>
          <w:p>
            <w:r/>
            <w:r>
              <w:rPr>
                <w:rFonts w:ascii="Arial" w:hAnsi="Arial"/>
                <w:b w:val="0"/>
                <w:sz w:val="16"/>
              </w:rPr>
              <w:t>Note 55: Hybrid pressure level, for which Code figure 119 shall be used instead of 105, can be defined as:p(k) = A(k) + B(k) x sp(k = 1,...,NLevels; sp = surface pressure; p(k) = pressure at level k)</w:t>
            </w:r>
          </w:p>
        </w:tc>
      </w:tr>
      <w:tr>
        <w:tc>
          <w:tcPr>
            <w:tcW w:type="dxa" w:w="3784"/>
          </w:tcPr>
          <w:p>
            <w:r/>
            <w:r>
              <w:rPr>
                <w:rFonts w:ascii="Arial" w:hAnsi="Arial"/>
                <w:b w:val="0"/>
                <w:sz w:val="16"/>
              </w:rPr>
              <w:t>120-149</w:t>
            </w:r>
          </w:p>
        </w:tc>
        <w:tc>
          <w:tcPr>
            <w:tcW w:type="dxa" w:w="3784"/>
          </w:tcPr>
          <w:p>
            <w:r/>
            <w:r>
              <w:rPr>
                <w:rFonts w:ascii="Arial" w:hAnsi="Arial"/>
                <w:b w:val="0"/>
                <w:sz w:val="16"/>
              </w:rPr>
              <w:t>Reserved</w:t>
            </w:r>
          </w:p>
        </w:tc>
        <w:tc>
          <w:tcPr>
            <w:tcW w:type="dxa" w:w="3784"/>
          </w:tcPr>
          <w:p>
            <w:r/>
            <w:r>
              <w:rPr>
                <w:rFonts w:ascii="Arial" w:hAnsi="Arial"/>
                <w:b w:val="0"/>
                <w:sz w:val="16"/>
              </w:rPr>
            </w:r>
          </w:p>
        </w:tc>
        <w:tc>
          <w:tcPr>
            <w:tcW w:type="dxa" w:w="3784"/>
          </w:tcPr>
          <w:p>
            <w:r/>
            <w:r>
              <w:rPr>
                <w:rFonts w:ascii="Arial" w:hAnsi="Arial"/>
                <w:b w:val="0"/>
                <w:sz w:val="16"/>
              </w:rPr>
            </w:r>
          </w:p>
        </w:tc>
      </w:tr>
      <w:tr>
        <w:tc>
          <w:tcPr>
            <w:tcW w:type="dxa" w:w="3784"/>
          </w:tcPr>
          <w:p>
            <w:r/>
            <w:r>
              <w:rPr>
                <w:rFonts w:ascii="Arial" w:hAnsi="Arial"/>
                <w:b w:val="0"/>
                <w:sz w:val="16"/>
              </w:rPr>
              <w:t>150</w:t>
            </w:r>
          </w:p>
        </w:tc>
        <w:tc>
          <w:tcPr>
            <w:tcW w:type="dxa" w:w="3784"/>
          </w:tcPr>
          <w:p>
            <w:r/>
            <w:r>
              <w:rPr>
                <w:rFonts w:ascii="Arial" w:hAnsi="Arial"/>
                <w:b w:val="0"/>
                <w:sz w:val="16"/>
              </w:rPr>
              <w:t>Generalized vertical height coordinate</w:t>
            </w:r>
          </w:p>
        </w:tc>
        <w:tc>
          <w:tcPr>
            <w:tcW w:type="dxa" w:w="3784"/>
          </w:tcPr>
          <w:p>
            <w:r/>
            <w:r>
              <w:rPr>
                <w:rFonts w:ascii="Arial" w:hAnsi="Arial"/>
                <w:b w:val="0"/>
                <w:sz w:val="16"/>
              </w:rPr>
            </w:r>
          </w:p>
        </w:tc>
        <w:tc>
          <w:tcPr>
            <w:tcW w:type="dxa" w:w="3784"/>
          </w:tcPr>
          <w:p>
            <w:r/>
            <w:r>
              <w:rPr>
                <w:rFonts w:ascii="Arial" w:hAnsi="Arial"/>
                <w:b w:val="0"/>
                <w:sz w:val="16"/>
              </w:rPr>
              <w:t>Note 84: The definition of a generalized vertical height coordinate implies the absence of coordinate values in Section 4 but the presence of an external 3D-GRIB message that specifies the height of every model grid point in metres (see Notes to Section 4 in the section above entitled Specification of Octet Contents), i.e., this GRIB message will contain the field with discipline = 0, category = 3, parameter = 6 (Geometric height).</w:t>
            </w:r>
          </w:p>
        </w:tc>
      </w:tr>
      <w:tr>
        <w:tc>
          <w:tcPr>
            <w:tcW w:type="dxa" w:w="3784"/>
          </w:tcPr>
          <w:p>
            <w:r/>
            <w:r>
              <w:rPr>
                <w:rFonts w:ascii="Arial" w:hAnsi="Arial"/>
                <w:b w:val="0"/>
                <w:sz w:val="16"/>
              </w:rPr>
              <w:t>151</w:t>
            </w:r>
          </w:p>
        </w:tc>
        <w:tc>
          <w:tcPr>
            <w:tcW w:type="dxa" w:w="3784"/>
          </w:tcPr>
          <w:p>
            <w:r/>
            <w:r>
              <w:rPr>
                <w:rFonts w:ascii="Arial" w:hAnsi="Arial"/>
                <w:b w:val="0"/>
                <w:sz w:val="16"/>
              </w:rPr>
              <w:t>Soil level</w:t>
            </w:r>
          </w:p>
        </w:tc>
        <w:tc>
          <w:tcPr>
            <w:tcW w:type="dxa" w:w="3784"/>
          </w:tcPr>
          <w:p>
            <w:r/>
            <w:r>
              <w:rPr>
                <w:rFonts w:ascii="Arial" w:hAnsi="Arial"/>
                <w:b w:val="0"/>
                <w:sz w:val="16"/>
              </w:rPr>
              <w:t>Numeric</w:t>
            </w:r>
          </w:p>
        </w:tc>
        <w:tc>
          <w:tcPr>
            <w:tcW w:type="dxa" w:w="3784"/>
          </w:tcPr>
          <w:p>
            <w:r/>
            <w:r>
              <w:rPr>
                <w:rFonts w:ascii="Arial" w:hAnsi="Arial"/>
                <w:b w:val="0"/>
                <w:sz w:val="16"/>
              </w:rPr>
              <w:t>Note 100: The soil level represents a model level for which the depth is not constant across the model domain. The depth in metres of the level is provided by another GRIB message with the parameter "soil depth" with discipline 2, category 3 and parameter number 27.</w:t>
            </w:r>
          </w:p>
        </w:tc>
      </w:tr>
      <w:tr>
        <w:tc>
          <w:tcPr>
            <w:tcW w:type="dxa" w:w="3784"/>
          </w:tcPr>
          <w:p>
            <w:r/>
            <w:r>
              <w:rPr>
                <w:rFonts w:ascii="Arial" w:hAnsi="Arial"/>
                <w:b w:val="0"/>
                <w:sz w:val="16"/>
              </w:rPr>
              <w:t>152</w:t>
            </w:r>
          </w:p>
        </w:tc>
        <w:tc>
          <w:tcPr>
            <w:tcW w:type="dxa" w:w="3784"/>
          </w:tcPr>
          <w:p>
            <w:r/>
            <w:r>
              <w:rPr>
                <w:rFonts w:ascii="Arial" w:hAnsi="Arial"/>
                <w:b w:val="0"/>
                <w:sz w:val="16"/>
              </w:rPr>
              <w:t>Sea-ice level</w:t>
            </w:r>
          </w:p>
        </w:tc>
        <w:tc>
          <w:tcPr>
            <w:tcW w:type="dxa" w:w="3784"/>
          </w:tcPr>
          <w:p>
            <w:r/>
            <w:r>
              <w:rPr>
                <w:rFonts w:ascii="Arial" w:hAnsi="Arial"/>
                <w:b w:val="0"/>
                <w:sz w:val="16"/>
              </w:rPr>
              <w:t>Numeric</w:t>
            </w:r>
          </w:p>
        </w:tc>
        <w:tc>
          <w:tcPr>
            <w:tcW w:type="dxa" w:w="3784"/>
          </w:tcPr>
          <w:p>
            <w:r/>
            <w:r>
              <w:rPr>
                <w:rFonts w:ascii="Arial" w:hAnsi="Arial"/>
                <w:b w:val="0"/>
                <w:sz w:val="16"/>
              </w:rPr>
              <w:t>Note 99: The sea-ice level represents a sea-ice model level for which the depth is not constant across the model domains. The depth in metres of the level is provided by another GRIB message with the parameter “sea-ice thickness” with discipline 10, category 2 and parameter number 1.</w:t>
            </w:r>
          </w:p>
        </w:tc>
      </w:tr>
      <w:tr>
        <w:tc>
          <w:tcPr>
            <w:tcW w:type="dxa" w:w="3784"/>
          </w:tcPr>
          <w:p>
            <w:r/>
            <w:r>
              <w:rPr>
                <w:rFonts w:ascii="Arial" w:hAnsi="Arial"/>
                <w:b w:val="0"/>
                <w:sz w:val="16"/>
              </w:rPr>
              <w:t>153-159</w:t>
            </w:r>
          </w:p>
        </w:tc>
        <w:tc>
          <w:tcPr>
            <w:tcW w:type="dxa" w:w="3784"/>
          </w:tcPr>
          <w:p>
            <w:r/>
            <w:r>
              <w:rPr>
                <w:rFonts w:ascii="Arial" w:hAnsi="Arial"/>
                <w:b w:val="0"/>
                <w:sz w:val="16"/>
              </w:rPr>
              <w:t>Reserved</w:t>
            </w:r>
          </w:p>
        </w:tc>
        <w:tc>
          <w:tcPr>
            <w:tcW w:type="dxa" w:w="3784"/>
          </w:tcPr>
          <w:p>
            <w:r/>
            <w:r>
              <w:rPr>
                <w:rFonts w:ascii="Arial" w:hAnsi="Arial"/>
                <w:b w:val="0"/>
                <w:sz w:val="16"/>
              </w:rPr>
            </w:r>
          </w:p>
        </w:tc>
        <w:tc>
          <w:tcPr>
            <w:tcW w:type="dxa" w:w="3784"/>
          </w:tcPr>
          <w:p>
            <w:r/>
            <w:r>
              <w:rPr>
                <w:rFonts w:ascii="Arial" w:hAnsi="Arial"/>
                <w:b w:val="0"/>
                <w:sz w:val="16"/>
              </w:rPr>
            </w:r>
          </w:p>
        </w:tc>
      </w:tr>
      <w:tr>
        <w:tc>
          <w:tcPr>
            <w:tcW w:type="dxa" w:w="3784"/>
          </w:tcPr>
          <w:p>
            <w:r/>
            <w:r>
              <w:rPr>
                <w:rFonts w:ascii="Arial" w:hAnsi="Arial"/>
                <w:b w:val="0"/>
                <w:sz w:val="16"/>
              </w:rPr>
              <w:t>160</w:t>
            </w:r>
          </w:p>
        </w:tc>
        <w:tc>
          <w:tcPr>
            <w:tcW w:type="dxa" w:w="3784"/>
          </w:tcPr>
          <w:p>
            <w:r/>
            <w:r>
              <w:rPr>
                <w:rFonts w:ascii="Arial" w:hAnsi="Arial"/>
                <w:b w:val="0"/>
                <w:sz w:val="16"/>
              </w:rPr>
              <w:t>Depth below sea level</w:t>
            </w:r>
          </w:p>
        </w:tc>
        <w:tc>
          <w:tcPr>
            <w:tcW w:type="dxa" w:w="3784"/>
          </w:tcPr>
          <w:p>
            <w:r/>
            <w:r>
              <w:rPr>
                <w:rFonts w:ascii="Arial" w:hAnsi="Arial"/>
                <w:b w:val="0"/>
                <w:sz w:val="16"/>
              </w:rPr>
              <w:t>m</w:t>
            </w:r>
          </w:p>
        </w:tc>
        <w:tc>
          <w:tcPr>
            <w:tcW w:type="dxa" w:w="3784"/>
          </w:tcPr>
          <w:p>
            <w:r/>
            <w:r>
              <w:rPr>
                <w:rFonts w:ascii="Arial" w:hAnsi="Arial"/>
                <w:b w:val="0"/>
                <w:sz w:val="16"/>
              </w:rPr>
            </w:r>
          </w:p>
        </w:tc>
      </w:tr>
      <w:tr>
        <w:tc>
          <w:tcPr>
            <w:tcW w:type="dxa" w:w="3784"/>
          </w:tcPr>
          <w:p>
            <w:r/>
            <w:r>
              <w:rPr>
                <w:rFonts w:ascii="Arial" w:hAnsi="Arial"/>
                <w:b w:val="0"/>
                <w:sz w:val="16"/>
              </w:rPr>
              <w:t>161</w:t>
            </w:r>
          </w:p>
        </w:tc>
        <w:tc>
          <w:tcPr>
            <w:tcW w:type="dxa" w:w="3784"/>
          </w:tcPr>
          <w:p>
            <w:r/>
            <w:r>
              <w:rPr>
                <w:rFonts w:ascii="Arial" w:hAnsi="Arial"/>
                <w:b w:val="0"/>
                <w:sz w:val="16"/>
              </w:rPr>
              <w:t>Depth below water surface</w:t>
            </w:r>
          </w:p>
        </w:tc>
        <w:tc>
          <w:tcPr>
            <w:tcW w:type="dxa" w:w="3784"/>
          </w:tcPr>
          <w:p>
            <w:r/>
            <w:r>
              <w:rPr>
                <w:rFonts w:ascii="Arial" w:hAnsi="Arial"/>
                <w:b w:val="0"/>
                <w:sz w:val="16"/>
              </w:rPr>
              <w:t>m</w:t>
            </w:r>
          </w:p>
        </w:tc>
        <w:tc>
          <w:tcPr>
            <w:tcW w:type="dxa" w:w="3784"/>
          </w:tcPr>
          <w:p>
            <w:r/>
            <w:r>
              <w:rPr>
                <w:rFonts w:ascii="Arial" w:hAnsi="Arial"/>
                <w:b w:val="0"/>
                <w:sz w:val="16"/>
              </w:rPr>
            </w:r>
          </w:p>
        </w:tc>
      </w:tr>
      <w:tr>
        <w:tc>
          <w:tcPr>
            <w:tcW w:type="dxa" w:w="3784"/>
          </w:tcPr>
          <w:p>
            <w:r/>
            <w:r>
              <w:rPr>
                <w:rFonts w:ascii="Arial" w:hAnsi="Arial"/>
                <w:b w:val="0"/>
                <w:sz w:val="16"/>
              </w:rPr>
              <w:t>162</w:t>
            </w:r>
          </w:p>
        </w:tc>
        <w:tc>
          <w:tcPr>
            <w:tcW w:type="dxa" w:w="3784"/>
          </w:tcPr>
          <w:p>
            <w:r/>
            <w:r>
              <w:rPr>
                <w:rFonts w:ascii="Arial" w:hAnsi="Arial"/>
                <w:b w:val="0"/>
                <w:sz w:val="16"/>
              </w:rPr>
              <w:t>Lake or river bottom</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163</w:t>
            </w:r>
          </w:p>
        </w:tc>
        <w:tc>
          <w:tcPr>
            <w:tcW w:type="dxa" w:w="3784"/>
          </w:tcPr>
          <w:p>
            <w:r/>
            <w:r>
              <w:rPr>
                <w:rFonts w:ascii="Arial" w:hAnsi="Arial"/>
                <w:b w:val="0"/>
                <w:sz w:val="16"/>
              </w:rPr>
              <w:t>Bottom of sediment layer</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164</w:t>
            </w:r>
          </w:p>
        </w:tc>
        <w:tc>
          <w:tcPr>
            <w:tcW w:type="dxa" w:w="3784"/>
          </w:tcPr>
          <w:p>
            <w:r/>
            <w:r>
              <w:rPr>
                <w:rFonts w:ascii="Arial" w:hAnsi="Arial"/>
                <w:b w:val="0"/>
                <w:sz w:val="16"/>
              </w:rPr>
              <w:t>Bottom of thermally active sediment layer</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165</w:t>
            </w:r>
          </w:p>
        </w:tc>
        <w:tc>
          <w:tcPr>
            <w:tcW w:type="dxa" w:w="3784"/>
          </w:tcPr>
          <w:p>
            <w:r/>
            <w:r>
              <w:rPr>
                <w:rFonts w:ascii="Arial" w:hAnsi="Arial"/>
                <w:b w:val="0"/>
                <w:sz w:val="16"/>
              </w:rPr>
              <w:t>Bottom of sediment layer penetrated by thermal wave</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166</w:t>
            </w:r>
          </w:p>
        </w:tc>
        <w:tc>
          <w:tcPr>
            <w:tcW w:type="dxa" w:w="3784"/>
          </w:tcPr>
          <w:p>
            <w:r/>
            <w:r>
              <w:rPr>
                <w:rFonts w:ascii="Arial" w:hAnsi="Arial"/>
                <w:b w:val="0"/>
                <w:sz w:val="16"/>
              </w:rPr>
              <w:t>Mixing layer</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167</w:t>
            </w:r>
          </w:p>
        </w:tc>
        <w:tc>
          <w:tcPr>
            <w:tcW w:type="dxa" w:w="3784"/>
          </w:tcPr>
          <w:p>
            <w:r/>
            <w:r>
              <w:rPr>
                <w:rFonts w:ascii="Arial" w:hAnsi="Arial"/>
                <w:b w:val="0"/>
                <w:sz w:val="16"/>
              </w:rPr>
              <w:t>Bottom of root zone</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168</w:t>
            </w:r>
          </w:p>
        </w:tc>
        <w:tc>
          <w:tcPr>
            <w:tcW w:type="dxa" w:w="3784"/>
          </w:tcPr>
          <w:p>
            <w:r/>
            <w:r>
              <w:rPr>
                <w:rFonts w:ascii="Arial" w:hAnsi="Arial"/>
                <w:b w:val="0"/>
                <w:sz w:val="16"/>
              </w:rPr>
              <w:t>Ocean model level</w:t>
            </w:r>
          </w:p>
        </w:tc>
        <w:tc>
          <w:tcPr>
            <w:tcW w:type="dxa" w:w="3784"/>
          </w:tcPr>
          <w:p>
            <w:r/>
            <w:r>
              <w:rPr>
                <w:rFonts w:ascii="Arial" w:hAnsi="Arial"/>
                <w:b w:val="0"/>
                <w:sz w:val="16"/>
              </w:rPr>
              <w:t>Numeric</w:t>
            </w:r>
          </w:p>
        </w:tc>
        <w:tc>
          <w:tcPr>
            <w:tcW w:type="dxa" w:w="3784"/>
          </w:tcPr>
          <w:p>
            <w:r/>
            <w:r>
              <w:rPr>
                <w:rFonts w:ascii="Arial" w:hAnsi="Arial"/>
                <w:b w:val="0"/>
                <w:sz w:val="16"/>
              </w:rPr>
            </w:r>
          </w:p>
        </w:tc>
      </w:tr>
      <w:tr>
        <w:tc>
          <w:tcPr>
            <w:tcW w:type="dxa" w:w="3784"/>
          </w:tcPr>
          <w:p>
            <w:r/>
            <w:r>
              <w:rPr>
                <w:rFonts w:ascii="Arial" w:hAnsi="Arial"/>
                <w:b w:val="0"/>
                <w:sz w:val="16"/>
              </w:rPr>
              <w:t>169</w:t>
            </w:r>
          </w:p>
        </w:tc>
        <w:tc>
          <w:tcPr>
            <w:tcW w:type="dxa" w:w="3784"/>
          </w:tcPr>
          <w:p>
            <w:r/>
            <w:r>
              <w:rPr>
                <w:rFonts w:ascii="Arial" w:hAnsi="Arial"/>
                <w:b w:val="0"/>
                <w:sz w:val="16"/>
              </w:rPr>
              <w:t>Ocean level defined by water density (sigma-theta) difference from near-surface to level</w:t>
            </w:r>
          </w:p>
        </w:tc>
        <w:tc>
          <w:tcPr>
            <w:tcW w:type="dxa" w:w="3784"/>
          </w:tcPr>
          <w:p>
            <w:r/>
            <w:r>
              <w:rPr>
                <w:rFonts w:ascii="Arial" w:hAnsi="Arial"/>
                <w:b w:val="0"/>
                <w:sz w:val="16"/>
              </w:rPr>
              <w:t>kg m-3</w:t>
            </w:r>
          </w:p>
        </w:tc>
        <w:tc>
          <w:tcPr>
            <w:tcW w:type="dxa" w:w="3784"/>
          </w:tcPr>
          <w:p>
            <w:r/>
            <w:r>
              <w:rPr>
                <w:rFonts w:ascii="Arial" w:hAnsi="Arial"/>
                <w:b w:val="0"/>
                <w:sz w:val="16"/>
              </w:rPr>
              <w:t>Note 18: The level is defined by a water property difference from the near-surface to the level. The near-surface is typically chosen at 10 m depth. The physical quantity used to compute the difference can be water density (σq) when using level type 169 or water potential temperature (θ) when using level type 170.</w:t>
            </w:r>
          </w:p>
        </w:tc>
      </w:tr>
      <w:tr>
        <w:tc>
          <w:tcPr>
            <w:tcW w:type="dxa" w:w="3784"/>
          </w:tcPr>
          <w:p>
            <w:r/>
            <w:r>
              <w:rPr>
                <w:rFonts w:ascii="Arial" w:hAnsi="Arial"/>
                <w:b w:val="0"/>
                <w:sz w:val="16"/>
              </w:rPr>
              <w:t>170</w:t>
            </w:r>
          </w:p>
        </w:tc>
        <w:tc>
          <w:tcPr>
            <w:tcW w:type="dxa" w:w="3784"/>
          </w:tcPr>
          <w:p>
            <w:r/>
            <w:r>
              <w:rPr>
                <w:rFonts w:ascii="Arial" w:hAnsi="Arial"/>
                <w:b w:val="0"/>
                <w:sz w:val="16"/>
              </w:rPr>
              <w:t>Ocean level defined by water potential temperature difference from near-surface to level</w:t>
            </w:r>
          </w:p>
        </w:tc>
        <w:tc>
          <w:tcPr>
            <w:tcW w:type="dxa" w:w="3784"/>
          </w:tcPr>
          <w:p>
            <w:r/>
            <w:r>
              <w:rPr>
                <w:rFonts w:ascii="Arial" w:hAnsi="Arial"/>
                <w:b w:val="0"/>
                <w:sz w:val="16"/>
              </w:rPr>
              <w:t>K</w:t>
            </w:r>
          </w:p>
        </w:tc>
        <w:tc>
          <w:tcPr>
            <w:tcW w:type="dxa" w:w="3784"/>
          </w:tcPr>
          <w:p>
            <w:r/>
            <w:r>
              <w:rPr>
                <w:rFonts w:ascii="Arial" w:hAnsi="Arial"/>
                <w:b w:val="0"/>
                <w:sz w:val="16"/>
              </w:rPr>
              <w:t>Note 18: The level is defined by a water property difference from the near-surface to the level. The near-surface is typically chosen at 10 m depth. The physical quantity used to compute the difference can be water density (σq) when using level type 169 or water potential temperature (θ) when using level type 170.</w:t>
            </w:r>
          </w:p>
        </w:tc>
      </w:tr>
      <w:tr>
        <w:tc>
          <w:tcPr>
            <w:tcW w:type="dxa" w:w="3784"/>
          </w:tcPr>
          <w:p>
            <w:r/>
            <w:r>
              <w:rPr>
                <w:rFonts w:ascii="Arial" w:hAnsi="Arial"/>
                <w:b w:val="0"/>
                <w:sz w:val="16"/>
              </w:rPr>
              <w:t>171</w:t>
            </w:r>
          </w:p>
        </w:tc>
        <w:tc>
          <w:tcPr>
            <w:tcW w:type="dxa" w:w="3784"/>
          </w:tcPr>
          <w:p>
            <w:r/>
            <w:r>
              <w:rPr>
                <w:rFonts w:ascii="Arial" w:hAnsi="Arial"/>
                <w:b w:val="0"/>
                <w:sz w:val="16"/>
              </w:rPr>
              <w:t>Ocean level defined by vertical eddy diffusivity difference from near-surface to level</w:t>
            </w:r>
          </w:p>
        </w:tc>
        <w:tc>
          <w:tcPr>
            <w:tcW w:type="dxa" w:w="3784"/>
          </w:tcPr>
          <w:p>
            <w:r/>
            <w:r>
              <w:rPr>
                <w:rFonts w:ascii="Arial" w:hAnsi="Arial"/>
                <w:b w:val="0"/>
                <w:sz w:val="16"/>
              </w:rPr>
              <w:t>m2 s-1</w:t>
            </w:r>
          </w:p>
        </w:tc>
        <w:tc>
          <w:tcPr>
            <w:tcW w:type="dxa" w:w="3784"/>
          </w:tcPr>
          <w:p>
            <w:r/>
            <w:r>
              <w:rPr>
                <w:rFonts w:ascii="Arial" w:hAnsi="Arial"/>
                <w:b w:val="0"/>
                <w:sz w:val="16"/>
              </w:rPr>
              <w:t>Note 18: The level is defined by a water property difference from the near-surface to the level. The near-surface is typically chosen at 10 m depth. The physical quantity used to compute the difference can be water density (σq) when using level type 169 or water potential temperature (θ) when using level type 170.</w:t>
            </w:r>
          </w:p>
        </w:tc>
      </w:tr>
      <w:tr>
        <w:tc>
          <w:tcPr>
            <w:tcW w:type="dxa" w:w="3784"/>
          </w:tcPr>
          <w:p>
            <w:r/>
            <w:r>
              <w:rPr>
                <w:rFonts w:ascii="Arial" w:hAnsi="Arial"/>
                <w:b w:val="0"/>
                <w:sz w:val="16"/>
              </w:rPr>
              <w:t>172</w:t>
            </w:r>
          </w:p>
        </w:tc>
        <w:tc>
          <w:tcPr>
            <w:tcW w:type="dxa" w:w="3784"/>
          </w:tcPr>
          <w:p>
            <w:r/>
            <w:r>
              <w:rPr>
                <w:rFonts w:ascii="Arial" w:hAnsi="Arial"/>
                <w:b w:val="0"/>
                <w:sz w:val="16"/>
              </w:rPr>
              <w:t>Ocean level defined by water density (rho) difference from near-surface to level</w:t>
            </w:r>
          </w:p>
        </w:tc>
        <w:tc>
          <w:tcPr>
            <w:tcW w:type="dxa" w:w="3784"/>
          </w:tcPr>
          <w:p>
            <w:r/>
            <w:r>
              <w:rPr>
                <w:rFonts w:ascii="Arial" w:hAnsi="Arial"/>
                <w:b w:val="0"/>
                <w:sz w:val="16"/>
              </w:rPr>
              <w:t>m</w:t>
            </w:r>
          </w:p>
        </w:tc>
        <w:tc>
          <w:tcPr>
            <w:tcW w:type="dxa" w:w="3784"/>
          </w:tcPr>
          <w:p>
            <w:r/>
            <w:r>
              <w:rPr>
                <w:rFonts w:ascii="Arial" w:hAnsi="Arial"/>
                <w:b w:val="0"/>
                <w:sz w:val="16"/>
              </w:rPr>
            </w:r>
          </w:p>
        </w:tc>
      </w:tr>
      <w:tr>
        <w:tc>
          <w:tcPr>
            <w:tcW w:type="dxa" w:w="3784"/>
          </w:tcPr>
          <w:p>
            <w:r/>
            <w:r>
              <w:rPr>
                <w:rFonts w:ascii="Arial" w:hAnsi="Arial"/>
                <w:b w:val="0"/>
                <w:sz w:val="16"/>
              </w:rPr>
              <w:t>173</w:t>
            </w:r>
          </w:p>
        </w:tc>
        <w:tc>
          <w:tcPr>
            <w:tcW w:type="dxa" w:w="3784"/>
          </w:tcPr>
          <w:p>
            <w:r/>
            <w:r>
              <w:rPr>
                <w:rFonts w:ascii="Arial" w:hAnsi="Arial"/>
                <w:b w:val="0"/>
                <w:sz w:val="16"/>
              </w:rPr>
              <w:t>Top of snow over sea ice on sea, lake or river</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174</w:t>
            </w:r>
          </w:p>
        </w:tc>
        <w:tc>
          <w:tcPr>
            <w:tcW w:type="dxa" w:w="3784"/>
          </w:tcPr>
          <w:p>
            <w:r/>
            <w:r>
              <w:rPr>
                <w:rFonts w:ascii="Arial" w:hAnsi="Arial"/>
                <w:b w:val="0"/>
                <w:sz w:val="16"/>
              </w:rPr>
              <w:t>Top surface of ice on sea, lake or river</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175</w:t>
            </w:r>
          </w:p>
        </w:tc>
        <w:tc>
          <w:tcPr>
            <w:tcW w:type="dxa" w:w="3784"/>
          </w:tcPr>
          <w:p>
            <w:r/>
            <w:r>
              <w:rPr>
                <w:rFonts w:ascii="Arial" w:hAnsi="Arial"/>
                <w:b w:val="0"/>
                <w:sz w:val="16"/>
              </w:rPr>
              <w:t>Top surface of ice, under snow cover, on sea, lake or river</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176</w:t>
            </w:r>
          </w:p>
        </w:tc>
        <w:tc>
          <w:tcPr>
            <w:tcW w:type="dxa" w:w="3784"/>
          </w:tcPr>
          <w:p>
            <w:r/>
            <w:r>
              <w:rPr>
                <w:rFonts w:ascii="Arial" w:hAnsi="Arial"/>
                <w:b w:val="0"/>
                <w:sz w:val="16"/>
              </w:rPr>
              <w:t>Bottom surface (underside) ice on sea, lake or river</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177</w:t>
            </w:r>
          </w:p>
        </w:tc>
        <w:tc>
          <w:tcPr>
            <w:tcW w:type="dxa" w:w="3784"/>
          </w:tcPr>
          <w:p>
            <w:r/>
            <w:r>
              <w:rPr>
                <w:rFonts w:ascii="Arial" w:hAnsi="Arial"/>
                <w:b w:val="0"/>
                <w:sz w:val="16"/>
              </w:rPr>
              <w:t>Deep soil (of indefinite depth)</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178</w:t>
            </w:r>
          </w:p>
        </w:tc>
        <w:tc>
          <w:tcPr>
            <w:tcW w:type="dxa" w:w="3784"/>
          </w:tcPr>
          <w:p>
            <w:r/>
            <w:r>
              <w:rPr>
                <w:rFonts w:ascii="Arial" w:hAnsi="Arial"/>
                <w:b w:val="0"/>
                <w:sz w:val="16"/>
              </w:rPr>
              <w:t>Reserved</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179</w:t>
            </w:r>
          </w:p>
        </w:tc>
        <w:tc>
          <w:tcPr>
            <w:tcW w:type="dxa" w:w="3784"/>
          </w:tcPr>
          <w:p>
            <w:r/>
            <w:r>
              <w:rPr>
                <w:rFonts w:ascii="Arial" w:hAnsi="Arial"/>
                <w:b w:val="0"/>
                <w:sz w:val="16"/>
              </w:rPr>
              <w:t>Top surface of glacier ice and inland ice</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180</w:t>
            </w:r>
          </w:p>
        </w:tc>
        <w:tc>
          <w:tcPr>
            <w:tcW w:type="dxa" w:w="3784"/>
          </w:tcPr>
          <w:p>
            <w:r/>
            <w:r>
              <w:rPr>
                <w:rFonts w:ascii="Arial" w:hAnsi="Arial"/>
                <w:b w:val="0"/>
                <w:sz w:val="16"/>
              </w:rPr>
              <w:t>Deep inland or glacier ice (of indefinite depth)</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181</w:t>
            </w:r>
          </w:p>
        </w:tc>
        <w:tc>
          <w:tcPr>
            <w:tcW w:type="dxa" w:w="3784"/>
          </w:tcPr>
          <w:p>
            <w:r/>
            <w:r>
              <w:rPr>
                <w:rFonts w:ascii="Arial" w:hAnsi="Arial"/>
                <w:b w:val="0"/>
                <w:sz w:val="16"/>
              </w:rPr>
              <w:t>Grid tile land fraction as a model surface</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182</w:t>
            </w:r>
          </w:p>
        </w:tc>
        <w:tc>
          <w:tcPr>
            <w:tcW w:type="dxa" w:w="3784"/>
          </w:tcPr>
          <w:p>
            <w:r/>
            <w:r>
              <w:rPr>
                <w:rFonts w:ascii="Arial" w:hAnsi="Arial"/>
                <w:b w:val="0"/>
                <w:sz w:val="16"/>
              </w:rPr>
              <w:t>Grid tile water fraction as a model surface</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183</w:t>
            </w:r>
          </w:p>
        </w:tc>
        <w:tc>
          <w:tcPr>
            <w:tcW w:type="dxa" w:w="3784"/>
          </w:tcPr>
          <w:p>
            <w:r/>
            <w:r>
              <w:rPr>
                <w:rFonts w:ascii="Arial" w:hAnsi="Arial"/>
                <w:b w:val="0"/>
                <w:sz w:val="16"/>
              </w:rPr>
              <w:t>Grid tile ice fraction on sea, lake or river as a model surface</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184</w:t>
            </w:r>
          </w:p>
        </w:tc>
        <w:tc>
          <w:tcPr>
            <w:tcW w:type="dxa" w:w="3784"/>
          </w:tcPr>
          <w:p>
            <w:r/>
            <w:r>
              <w:rPr>
                <w:rFonts w:ascii="Arial" w:hAnsi="Arial"/>
                <w:b w:val="0"/>
                <w:sz w:val="16"/>
              </w:rPr>
              <w:t>Grid tile glacier ice and inland ice fraction as a model surface</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185</w:t>
            </w:r>
          </w:p>
        </w:tc>
        <w:tc>
          <w:tcPr>
            <w:tcW w:type="dxa" w:w="3784"/>
          </w:tcPr>
          <w:p>
            <w:r/>
            <w:r>
              <w:rPr>
                <w:rFonts w:ascii="Arial" w:hAnsi="Arial"/>
                <w:b w:val="0"/>
                <w:sz w:val="16"/>
              </w:rPr>
              <w:t>Roof level</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186</w:t>
            </w:r>
          </w:p>
        </w:tc>
        <w:tc>
          <w:tcPr>
            <w:tcW w:type="dxa" w:w="3784"/>
          </w:tcPr>
          <w:p>
            <w:r/>
            <w:r>
              <w:rPr>
                <w:rFonts w:ascii="Arial" w:hAnsi="Arial"/>
                <w:b w:val="0"/>
                <w:sz w:val="16"/>
              </w:rPr>
              <w:t>Wall level</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187</w:t>
            </w:r>
          </w:p>
        </w:tc>
        <w:tc>
          <w:tcPr>
            <w:tcW w:type="dxa" w:w="3784"/>
          </w:tcPr>
          <w:p>
            <w:r/>
            <w:r>
              <w:rPr>
                <w:rFonts w:ascii="Arial" w:hAnsi="Arial"/>
                <w:b w:val="0"/>
                <w:sz w:val="16"/>
              </w:rPr>
              <w:t>Road level</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188</w:t>
            </w:r>
          </w:p>
        </w:tc>
        <w:tc>
          <w:tcPr>
            <w:tcW w:type="dxa" w:w="3784"/>
          </w:tcPr>
          <w:p>
            <w:r/>
            <w:r>
              <w:rPr>
                <w:rFonts w:ascii="Arial" w:hAnsi="Arial"/>
                <w:b w:val="0"/>
                <w:sz w:val="16"/>
              </w:rPr>
              <w:t>Melt pond top surface</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189</w:t>
            </w:r>
          </w:p>
        </w:tc>
        <w:tc>
          <w:tcPr>
            <w:tcW w:type="dxa" w:w="3784"/>
          </w:tcPr>
          <w:p>
            <w:r/>
            <w:r>
              <w:rPr>
                <w:rFonts w:ascii="Arial" w:hAnsi="Arial"/>
                <w:b w:val="0"/>
                <w:sz w:val="16"/>
              </w:rPr>
              <w:t>Melt pond bottom surface</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190</w:t>
            </w:r>
          </w:p>
        </w:tc>
        <w:tc>
          <w:tcPr>
            <w:tcW w:type="dxa" w:w="3784"/>
          </w:tcPr>
          <w:p>
            <w:r/>
            <w:r>
              <w:rPr>
                <w:rFonts w:ascii="Arial" w:hAnsi="Arial"/>
                <w:b w:val="0"/>
                <w:sz w:val="16"/>
              </w:rPr>
              <w:t>Reserved</w:t>
            </w:r>
          </w:p>
        </w:tc>
        <w:tc>
          <w:tcPr>
            <w:tcW w:type="dxa" w:w="3784"/>
          </w:tcPr>
          <w:p>
            <w:r/>
            <w:r>
              <w:rPr>
                <w:rFonts w:ascii="Arial" w:hAnsi="Arial"/>
                <w:b w:val="0"/>
                <w:sz w:val="16"/>
              </w:rPr>
            </w:r>
          </w:p>
        </w:tc>
        <w:tc>
          <w:tcPr>
            <w:tcW w:type="dxa" w:w="3784"/>
          </w:tcPr>
          <w:p>
            <w:r/>
            <w:r>
              <w:rPr>
                <w:rFonts w:ascii="Arial" w:hAnsi="Arial"/>
                <w:b w:val="0"/>
                <w:sz w:val="16"/>
              </w:rPr>
            </w:r>
          </w:p>
        </w:tc>
      </w:tr>
      <w:tr>
        <w:tc>
          <w:tcPr>
            <w:tcW w:type="dxa" w:w="3784"/>
          </w:tcPr>
          <w:p>
            <w:r/>
            <w:r>
              <w:rPr>
                <w:rFonts w:ascii="Arial" w:hAnsi="Arial"/>
                <w:b w:val="0"/>
                <w:sz w:val="16"/>
              </w:rPr>
              <w:t>191</w:t>
            </w:r>
          </w:p>
        </w:tc>
        <w:tc>
          <w:tcPr>
            <w:tcW w:type="dxa" w:w="3784"/>
          </w:tcPr>
          <w:p>
            <w:r/>
            <w:r>
              <w:rPr>
                <w:rFonts w:ascii="Arial" w:hAnsi="Arial"/>
                <w:b w:val="0"/>
                <w:sz w:val="16"/>
              </w:rPr>
              <w:t>Abstract level with no vertical localization</w:t>
            </w:r>
          </w:p>
        </w:tc>
        <w:tc>
          <w:tcPr>
            <w:tcW w:type="dxa" w:w="3784"/>
          </w:tcPr>
          <w:p>
            <w:r/>
            <w:r>
              <w:rPr>
                <w:rFonts w:ascii="Arial" w:hAnsi="Arial"/>
                <w:b w:val="0"/>
                <w:sz w:val="16"/>
              </w:rPr>
              <w:t>-</w:t>
            </w:r>
          </w:p>
        </w:tc>
        <w:tc>
          <w:tcPr>
            <w:tcW w:type="dxa" w:w="3784"/>
          </w:tcPr>
          <w:p>
            <w:r/>
            <w:r>
              <w:rPr>
                <w:rFonts w:ascii="Arial" w:hAnsi="Arial"/>
                <w:b w:val="0"/>
                <w:sz w:val="16"/>
              </w:rPr>
              <w:t>Note 168: This level has no defined location along the vertical axis. Scale factor and scaled values of first and second fixed surface should be set to 'missing' if not used.</w:t>
            </w:r>
          </w:p>
        </w:tc>
      </w:tr>
      <w:tr>
        <w:tc>
          <w:tcPr>
            <w:tcW w:type="dxa" w:w="3784"/>
          </w:tcPr>
          <w:p>
            <w:r/>
            <w:r>
              <w:rPr>
                <w:rFonts w:ascii="Arial" w:hAnsi="Arial"/>
                <w:b w:val="0"/>
                <w:sz w:val="16"/>
              </w:rPr>
              <w:t>192-254</w:t>
            </w:r>
          </w:p>
        </w:tc>
        <w:tc>
          <w:tcPr>
            <w:tcW w:type="dxa" w:w="3784"/>
          </w:tcPr>
          <w:p>
            <w:r/>
            <w:r>
              <w:rPr>
                <w:rFonts w:ascii="Arial" w:hAnsi="Arial"/>
                <w:b w:val="0"/>
                <w:sz w:val="16"/>
              </w:rPr>
              <w:t>Reserved for local use</w:t>
            </w:r>
          </w:p>
        </w:tc>
        <w:tc>
          <w:tcPr>
            <w:tcW w:type="dxa" w:w="3784"/>
          </w:tcPr>
          <w:p>
            <w:r/>
            <w:r>
              <w:rPr>
                <w:rFonts w:ascii="Arial" w:hAnsi="Arial"/>
                <w:b w:val="0"/>
                <w:sz w:val="16"/>
              </w:rPr>
            </w:r>
          </w:p>
        </w:tc>
        <w:tc>
          <w:tcPr>
            <w:tcW w:type="dxa" w:w="3784"/>
          </w:tcPr>
          <w:p>
            <w:r/>
            <w:r>
              <w:rPr>
                <w:rFonts w:ascii="Arial" w:hAnsi="Arial"/>
                <w:b w:val="0"/>
                <w:sz w:val="16"/>
              </w:rPr>
            </w:r>
          </w:p>
        </w:tc>
      </w:tr>
      <w:tr>
        <w:tc>
          <w:tcPr>
            <w:tcW w:type="dxa" w:w="3784"/>
          </w:tcPr>
          <w:p>
            <w:r/>
            <w:r>
              <w:rPr>
                <w:rFonts w:ascii="Arial" w:hAnsi="Arial"/>
                <w:b w:val="0"/>
                <w:sz w:val="16"/>
              </w:rPr>
              <w:t>255</w:t>
            </w:r>
          </w:p>
        </w:tc>
        <w:tc>
          <w:tcPr>
            <w:tcW w:type="dxa" w:w="3784"/>
          </w:tcPr>
          <w:p>
            <w:r/>
            <w:r>
              <w:rPr>
                <w:rFonts w:ascii="Arial" w:hAnsi="Arial"/>
                <w:b w:val="0"/>
                <w:sz w:val="16"/>
              </w:rPr>
              <w:t>Missing</w:t>
            </w:r>
          </w:p>
        </w:tc>
        <w:tc>
          <w:tcPr>
            <w:tcW w:type="dxa" w:w="3784"/>
          </w:tcPr>
          <w:p>
            <w:r/>
            <w:r>
              <w:rPr>
                <w:rFonts w:ascii="Arial" w:hAnsi="Arial"/>
                <w:b w:val="0"/>
                <w:sz w:val="16"/>
              </w:rPr>
            </w:r>
          </w:p>
        </w:tc>
        <w:tc>
          <w:tcPr>
            <w:tcW w:type="dxa" w:w="3784"/>
          </w:tcPr>
          <w:p>
            <w:r/>
            <w:r>
              <w:rPr>
                <w:rFonts w:ascii="Arial" w:hAnsi="Arial"/>
                <w:b w:val="0"/>
                <w:sz w:val="16"/>
              </w:rPr>
            </w:r>
          </w:p>
        </w:tc>
      </w:tr>
    </w:tbl>
    <w:sectPr w:rsidR="00FC693F" w:rsidRPr="0006063C" w:rsidSect="00034616">
      <w:pgSz w:w="16838" w:h="11906" w:orient="landscape"/>
      <w:pgMar w:top="1440" w:right="850" w:bottom="144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