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ensemble 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Unperturbed high-resolution control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Unperturbed low-resolution control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Negatively perturbed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Positively perturbed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Multi-model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Unperturbed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Perturbed 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Initial conditions perturbations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160: Ensemble members are initialized from different initial conditions.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Model physics perturbations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165: Model physics are perturbed (for example, with methods like SPPT, SPP and SKEB.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Initial conditions and model physics perturbations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161: Combination of 7 and 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