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cross-section grid with points equally spaced on the horizontal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Shape of the Earth</w:t>
            </w:r>
          </w:p>
        </w:tc>
        <w:tc>
          <w:tcPr>
            <w:tcW w:type="dxa" w:w="3028"/>
          </w:tcPr>
          <w:p>
            <w:r/>
            <w:r>
              <w:rPr>
                <w:rFonts w:ascii="Arial" w:hAnsi="Arial"/>
                <w:b w:val="0"/>
                <w:sz w:val="16"/>
              </w:rPr>
              <w:t>(see Code table 3.2)</w:t>
            </w:r>
          </w:p>
        </w:tc>
        <w:tc>
          <w:tcPr>
            <w:tcW w:type="dxa" w:w="3028"/>
          </w:tcPr>
          <w:p>
            <w:r/>
            <w:r>
              <w:rPr>
                <w:rFonts w:ascii="Arial" w:hAnsi="Arial"/>
                <w:b w:val="0"/>
                <w:sz w:val="16"/>
              </w:rPr>
              <w:t>Code table 3.2</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Scale factor of radius of spherical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17-20</w:t>
            </w:r>
          </w:p>
        </w:tc>
        <w:tc>
          <w:tcPr>
            <w:tcW w:type="dxa" w:w="3028"/>
          </w:tcPr>
          <w:p>
            <w:r/>
            <w:r>
              <w:rPr>
                <w:rFonts w:ascii="Arial" w:hAnsi="Arial"/>
                <w:b w:val="0"/>
                <w:sz w:val="16"/>
              </w:rPr>
              <w:t>4</w:t>
            </w:r>
          </w:p>
        </w:tc>
        <w:tc>
          <w:tcPr>
            <w:tcW w:type="dxa" w:w="3028"/>
          </w:tcPr>
          <w:p>
            <w:r/>
            <w:r>
              <w:rPr>
                <w:rFonts w:ascii="Arial" w:hAnsi="Arial"/>
                <w:b w:val="0"/>
                <w:sz w:val="16"/>
              </w:rPr>
              <w:t>Scaled value of radius of spherical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Scale factor of major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22-25</w:t>
            </w:r>
          </w:p>
        </w:tc>
        <w:tc>
          <w:tcPr>
            <w:tcW w:type="dxa" w:w="3028"/>
          </w:tcPr>
          <w:p>
            <w:r/>
            <w:r>
              <w:rPr>
                <w:rFonts w:ascii="Arial" w:hAnsi="Arial"/>
                <w:b w:val="0"/>
                <w:sz w:val="16"/>
              </w:rPr>
              <w:t>4</w:t>
            </w:r>
          </w:p>
        </w:tc>
        <w:tc>
          <w:tcPr>
            <w:tcW w:type="dxa" w:w="3028"/>
          </w:tcPr>
          <w:p>
            <w:r/>
            <w:r>
              <w:rPr>
                <w:rFonts w:ascii="Arial" w:hAnsi="Arial"/>
                <w:b w:val="0"/>
                <w:sz w:val="16"/>
              </w:rPr>
              <w:t>Scaled value of major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Scale factor of minor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27-30</w:t>
            </w:r>
          </w:p>
        </w:tc>
        <w:tc>
          <w:tcPr>
            <w:tcW w:type="dxa" w:w="3028"/>
          </w:tcPr>
          <w:p>
            <w:r/>
            <w:r>
              <w:rPr>
                <w:rFonts w:ascii="Arial" w:hAnsi="Arial"/>
                <w:b w:val="0"/>
                <w:sz w:val="16"/>
              </w:rPr>
              <w:t>4</w:t>
            </w:r>
          </w:p>
        </w:tc>
        <w:tc>
          <w:tcPr>
            <w:tcW w:type="dxa" w:w="3028"/>
          </w:tcPr>
          <w:p>
            <w:r/>
            <w:r>
              <w:rPr>
                <w:rFonts w:ascii="Arial" w:hAnsi="Arial"/>
                <w:b w:val="0"/>
                <w:sz w:val="16"/>
              </w:rPr>
              <w:t>Scaled value of minor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Number of horizontal points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35-38</w:t>
            </w:r>
          </w:p>
        </w:tc>
        <w:tc>
          <w:tcPr>
            <w:tcW w:type="dxa" w:w="3028"/>
          </w:tcPr>
          <w:p>
            <w:r/>
            <w:r>
              <w:rPr>
                <w:rFonts w:ascii="Arial" w:hAnsi="Arial"/>
                <w:b w:val="0"/>
                <w:sz w:val="16"/>
              </w:rPr>
              <w:t>4</w:t>
            </w:r>
          </w:p>
        </w:tc>
        <w:tc>
          <w:tcPr>
            <w:tcW w:type="dxa" w:w="3028"/>
          </w:tcPr>
          <w:p>
            <w:r/>
            <w:r>
              <w:rPr>
                <w:rFonts w:ascii="Arial" w:hAnsi="Arial"/>
                <w:b w:val="0"/>
                <w:sz w:val="16"/>
              </w:rPr>
              <w:t>Basic angle of the initial production domain</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39-42</w:t>
            </w:r>
          </w:p>
        </w:tc>
        <w:tc>
          <w:tcPr>
            <w:tcW w:type="dxa" w:w="3028"/>
          </w:tcPr>
          <w:p>
            <w:r/>
            <w:r>
              <w:rPr>
                <w:rFonts w:ascii="Arial" w:hAnsi="Arial"/>
                <w:b w:val="0"/>
                <w:sz w:val="16"/>
              </w:rPr>
              <w:t>4</w:t>
            </w:r>
          </w:p>
        </w:tc>
        <w:tc>
          <w:tcPr>
            <w:tcW w:type="dxa" w:w="3028"/>
          </w:tcPr>
          <w:p>
            <w:r/>
            <w:r>
              <w:rPr>
                <w:rFonts w:ascii="Arial" w:hAnsi="Arial"/>
                <w:b w:val="0"/>
                <w:sz w:val="16"/>
              </w:rPr>
              <w:t>Subdivisions of basic angle used to define extreme longitudes and latitudes</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43-46</w:t>
            </w:r>
          </w:p>
        </w:tc>
        <w:tc>
          <w:tcPr>
            <w:tcW w:type="dxa" w:w="3028"/>
          </w:tcPr>
          <w:p>
            <w:r/>
            <w:r>
              <w:rPr>
                <w:rFonts w:ascii="Arial" w:hAnsi="Arial"/>
                <w:b w:val="0"/>
                <w:sz w:val="16"/>
              </w:rPr>
              <w:t>4</w:t>
            </w:r>
          </w:p>
        </w:tc>
        <w:tc>
          <w:tcPr>
            <w:tcW w:type="dxa" w:w="3028"/>
          </w:tcPr>
          <w:p>
            <w:r/>
            <w:r>
              <w:rPr>
                <w:rFonts w:ascii="Arial" w:hAnsi="Arial"/>
                <w:b w:val="0"/>
                <w:sz w:val="16"/>
              </w:rPr>
              <w:t>La1 - latitude of first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47-50</w:t>
            </w:r>
          </w:p>
        </w:tc>
        <w:tc>
          <w:tcPr>
            <w:tcW w:type="dxa" w:w="3028"/>
          </w:tcPr>
          <w:p>
            <w:r/>
            <w:r>
              <w:rPr>
                <w:rFonts w:ascii="Arial" w:hAnsi="Arial"/>
                <w:b w:val="0"/>
                <w:sz w:val="16"/>
              </w:rPr>
              <w:t>4</w:t>
            </w:r>
          </w:p>
        </w:tc>
        <w:tc>
          <w:tcPr>
            <w:tcW w:type="dxa" w:w="3028"/>
          </w:tcPr>
          <w:p>
            <w:r/>
            <w:r>
              <w:rPr>
                <w:rFonts w:ascii="Arial" w:hAnsi="Arial"/>
                <w:b w:val="0"/>
                <w:sz w:val="16"/>
              </w:rPr>
              <w:t>Lo1 - longitude of first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Scanning mode</w:t>
            </w:r>
          </w:p>
        </w:tc>
        <w:tc>
          <w:tcPr>
            <w:tcW w:type="dxa" w:w="3028"/>
          </w:tcPr>
          <w:p>
            <w:r/>
            <w:r>
              <w:rPr>
                <w:rFonts w:ascii="Arial" w:hAnsi="Arial"/>
                <w:b w:val="0"/>
                <w:sz w:val="16"/>
              </w:rPr>
              <w:t>(flags - see Flag table 3.4)</w:t>
            </w:r>
          </w:p>
        </w:tc>
        <w:tc>
          <w:tcPr>
            <w:tcW w:type="dxa" w:w="3028"/>
          </w:tcPr>
          <w:p>
            <w:r/>
            <w:r>
              <w:rPr>
                <w:rFonts w:ascii="Arial" w:hAnsi="Arial"/>
                <w:b w:val="0"/>
                <w:sz w:val="16"/>
              </w:rPr>
              <w:t>Flag table 3.4</w:t>
            </w:r>
          </w:p>
        </w:tc>
      </w:tr>
      <w:tr>
        <w:tc>
          <w:tcPr>
            <w:tcW w:type="dxa" w:w="3028"/>
          </w:tcPr>
          <w:p>
            <w:r/>
            <w:r>
              <w:rPr>
                <w:rFonts w:ascii="Arial" w:hAnsi="Arial"/>
                <w:b w:val="0"/>
                <w:sz w:val="16"/>
              </w:rPr>
              <w:t>52-55</w:t>
            </w:r>
          </w:p>
        </w:tc>
        <w:tc>
          <w:tcPr>
            <w:tcW w:type="dxa" w:w="3028"/>
          </w:tcPr>
          <w:p>
            <w:r/>
            <w:r>
              <w:rPr>
                <w:rFonts w:ascii="Arial" w:hAnsi="Arial"/>
                <w:b w:val="0"/>
                <w:sz w:val="16"/>
              </w:rPr>
              <w:t>4</w:t>
            </w:r>
          </w:p>
        </w:tc>
        <w:tc>
          <w:tcPr>
            <w:tcW w:type="dxa" w:w="3028"/>
          </w:tcPr>
          <w:p>
            <w:r/>
            <w:r>
              <w:rPr>
                <w:rFonts w:ascii="Arial" w:hAnsi="Arial"/>
                <w:b w:val="0"/>
                <w:sz w:val="16"/>
              </w:rPr>
              <w:t>La2 - latitude of last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56-59</w:t>
            </w:r>
          </w:p>
        </w:tc>
        <w:tc>
          <w:tcPr>
            <w:tcW w:type="dxa" w:w="3028"/>
          </w:tcPr>
          <w:p>
            <w:r/>
            <w:r>
              <w:rPr>
                <w:rFonts w:ascii="Arial" w:hAnsi="Arial"/>
                <w:b w:val="0"/>
                <w:sz w:val="16"/>
              </w:rPr>
              <w:t>4</w:t>
            </w:r>
          </w:p>
        </w:tc>
        <w:tc>
          <w:tcPr>
            <w:tcW w:type="dxa" w:w="3028"/>
          </w:tcPr>
          <w:p>
            <w:r/>
            <w:r>
              <w:rPr>
                <w:rFonts w:ascii="Arial" w:hAnsi="Arial"/>
                <w:b w:val="0"/>
                <w:sz w:val="16"/>
              </w:rPr>
              <w:t>Lo2 - longitude of last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Type of horizontal line</w:t>
            </w:r>
          </w:p>
        </w:tc>
        <w:tc>
          <w:tcPr>
            <w:tcW w:type="dxa" w:w="3028"/>
          </w:tcPr>
          <w:p>
            <w:r/>
            <w:r>
              <w:rPr>
                <w:rFonts w:ascii="Arial" w:hAnsi="Arial"/>
                <w:b w:val="0"/>
                <w:sz w:val="16"/>
              </w:rPr>
              <w:t>(see Code table 3.20)</w:t>
            </w:r>
          </w:p>
        </w:tc>
        <w:tc>
          <w:tcPr>
            <w:tcW w:type="dxa" w:w="3028"/>
          </w:tcPr>
          <w:p>
            <w:r/>
            <w:r>
              <w:rPr>
                <w:rFonts w:ascii="Arial" w:hAnsi="Arial"/>
                <w:b w:val="0"/>
                <w:sz w:val="16"/>
              </w:rPr>
              <w:t>Code table 3.20</w:t>
            </w:r>
          </w:p>
        </w:tc>
      </w:tr>
      <w:tr>
        <w:tc>
          <w:tcPr>
            <w:tcW w:type="dxa" w:w="3028"/>
          </w:tcPr>
          <w:p>
            <w:r/>
            <w:r>
              <w:rPr>
                <w:rFonts w:ascii="Arial" w:hAnsi="Arial"/>
                <w:b w:val="0"/>
                <w:sz w:val="16"/>
              </w:rPr>
              <w:t>61-62</w:t>
            </w:r>
          </w:p>
        </w:tc>
        <w:tc>
          <w:tcPr>
            <w:tcW w:type="dxa" w:w="3028"/>
          </w:tcPr>
          <w:p>
            <w:r/>
            <w:r>
              <w:rPr>
                <w:rFonts w:ascii="Arial" w:hAnsi="Arial"/>
                <w:b w:val="0"/>
                <w:sz w:val="16"/>
              </w:rPr>
              <w:t>2</w:t>
            </w:r>
          </w:p>
        </w:tc>
        <w:tc>
          <w:tcPr>
            <w:tcW w:type="dxa" w:w="3028"/>
          </w:tcPr>
          <w:p>
            <w:r/>
            <w:r>
              <w:rPr>
                <w:rFonts w:ascii="Arial" w:hAnsi="Arial"/>
                <w:b w:val="0"/>
                <w:sz w:val="16"/>
              </w:rPr>
              <w:t>Number of vertical points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63</w:t>
            </w:r>
          </w:p>
        </w:tc>
        <w:tc>
          <w:tcPr>
            <w:tcW w:type="dxa" w:w="3028"/>
          </w:tcPr>
          <w:p>
            <w:r/>
            <w:r>
              <w:rPr>
                <w:rFonts w:ascii="Arial" w:hAnsi="Arial"/>
                <w:b w:val="0"/>
                <w:sz w:val="16"/>
              </w:rPr>
              <w:t>1</w:t>
            </w:r>
          </w:p>
        </w:tc>
        <w:tc>
          <w:tcPr>
            <w:tcW w:type="dxa" w:w="3028"/>
          </w:tcPr>
          <w:p>
            <w:r/>
            <w:r>
              <w:rPr>
                <w:rFonts w:ascii="Arial" w:hAnsi="Arial"/>
                <w:b w:val="0"/>
                <w:sz w:val="16"/>
              </w:rPr>
              <w:t>Physical meaning of vertical coordinate</w:t>
            </w:r>
          </w:p>
        </w:tc>
        <w:tc>
          <w:tcPr>
            <w:tcW w:type="dxa" w:w="3028"/>
          </w:tcPr>
          <w:p>
            <w:r/>
            <w:r>
              <w:rPr>
                <w:rFonts w:ascii="Arial" w:hAnsi="Arial"/>
                <w:b w:val="0"/>
                <w:sz w:val="16"/>
              </w:rPr>
              <w:t>(see Code table 3.15)</w:t>
            </w:r>
          </w:p>
        </w:tc>
        <w:tc>
          <w:tcPr>
            <w:tcW w:type="dxa" w:w="3028"/>
          </w:tcPr>
          <w:p>
            <w:r/>
            <w:r>
              <w:rPr>
                <w:rFonts w:ascii="Arial" w:hAnsi="Arial"/>
                <w:b w:val="0"/>
                <w:sz w:val="16"/>
              </w:rPr>
            </w:r>
          </w:p>
        </w:tc>
      </w:tr>
      <w:tr>
        <w:tc>
          <w:tcPr>
            <w:tcW w:type="dxa" w:w="3028"/>
          </w:tcPr>
          <w:p>
            <w:r/>
            <w:r>
              <w:rPr>
                <w:rFonts w:ascii="Arial" w:hAnsi="Arial"/>
                <w:b w:val="0"/>
                <w:sz w:val="16"/>
              </w:rPr>
              <w:t>64</w:t>
            </w:r>
          </w:p>
        </w:tc>
        <w:tc>
          <w:tcPr>
            <w:tcW w:type="dxa" w:w="3028"/>
          </w:tcPr>
          <w:p>
            <w:r/>
            <w:r>
              <w:rPr>
                <w:rFonts w:ascii="Arial" w:hAnsi="Arial"/>
                <w:b w:val="0"/>
                <w:sz w:val="16"/>
              </w:rPr>
              <w:t>1</w:t>
            </w:r>
          </w:p>
        </w:tc>
        <w:tc>
          <w:tcPr>
            <w:tcW w:type="dxa" w:w="3028"/>
          </w:tcPr>
          <w:p>
            <w:r/>
            <w:r>
              <w:rPr>
                <w:rFonts w:ascii="Arial" w:hAnsi="Arial"/>
                <w:b w:val="0"/>
                <w:sz w:val="16"/>
              </w:rPr>
              <w:t>Vertical dimension coordinate values definition</w:t>
            </w:r>
          </w:p>
        </w:tc>
        <w:tc>
          <w:tcPr>
            <w:tcW w:type="dxa" w:w="3028"/>
          </w:tcPr>
          <w:p>
            <w:r/>
            <w:r>
              <w:rPr>
                <w:rFonts w:ascii="Arial" w:hAnsi="Arial"/>
                <w:b w:val="0"/>
                <w:sz w:val="16"/>
              </w:rPr>
              <w:t>(see Code table 3.21)</w:t>
            </w:r>
          </w:p>
        </w:tc>
        <w:tc>
          <w:tcPr>
            <w:tcW w:type="dxa" w:w="3028"/>
          </w:tcPr>
          <w:p>
            <w:r/>
            <w:r>
              <w:rPr>
                <w:rFonts w:ascii="Arial" w:hAnsi="Arial"/>
                <w:b w:val="0"/>
                <w:sz w:val="16"/>
              </w:rPr>
            </w:r>
          </w:p>
        </w:tc>
      </w:tr>
      <w:tr>
        <w:tc>
          <w:tcPr>
            <w:tcW w:type="dxa" w:w="3028"/>
          </w:tcPr>
          <w:p>
            <w:r/>
            <w:r>
              <w:rPr>
                <w:rFonts w:ascii="Arial" w:hAnsi="Arial"/>
                <w:b w:val="0"/>
                <w:sz w:val="16"/>
              </w:rPr>
              <w:t>65-66</w:t>
            </w:r>
          </w:p>
        </w:tc>
        <w:tc>
          <w:tcPr>
            <w:tcW w:type="dxa" w:w="3028"/>
          </w:tcPr>
          <w:p>
            <w:r/>
            <w:r>
              <w:rPr>
                <w:rFonts w:ascii="Arial" w:hAnsi="Arial"/>
                <w:b w:val="0"/>
                <w:sz w:val="16"/>
              </w:rPr>
              <w:t>2</w:t>
            </w:r>
          </w:p>
        </w:tc>
        <w:tc>
          <w:tcPr>
            <w:tcW w:type="dxa" w:w="3028"/>
          </w:tcPr>
          <w:p>
            <w:r/>
            <w:r>
              <w:rPr>
                <w:rFonts w:ascii="Arial" w:hAnsi="Arial"/>
                <w:b w:val="0"/>
                <w:sz w:val="16"/>
              </w:rPr>
              <w:t>NC - number of coefficients or values used to specify vertical coordinates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67-(66+NCx4)</w:t>
            </w:r>
          </w:p>
        </w:tc>
        <w:tc>
          <w:tcPr>
            <w:tcW w:type="dxa" w:w="3028"/>
          </w:tcPr>
          <w:p>
            <w:r/>
            <w:r>
              <w:rPr>
                <w:rFonts w:ascii="Arial" w:hAnsi="Arial"/>
                <w:b w:val="0"/>
                <w:sz w:val="16"/>
              </w:rPr>
            </w:r>
          </w:p>
        </w:tc>
        <w:tc>
          <w:tcPr>
            <w:tcW w:type="dxa" w:w="3028"/>
          </w:tcPr>
          <w:p>
            <w:r/>
            <w:r>
              <w:rPr>
                <w:rFonts w:ascii="Arial" w:hAnsi="Arial"/>
                <w:b w:val="0"/>
                <w:sz w:val="16"/>
              </w:rPr>
              <w:t>Coefficients to define vertical dimension coordinate values in functional form, or the explicit coordinate values (IEEE 32-bit floating-point values)</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