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Hovmöller diagram grid with points equally spaced on the horizontal</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15</w:t>
            </w:r>
          </w:p>
        </w:tc>
        <w:tc>
          <w:tcPr>
            <w:tcW w:type="dxa" w:w="3028"/>
          </w:tcPr>
          <w:p>
            <w:r/>
            <w:r>
              <w:rPr>
                <w:rFonts w:ascii="Arial" w:hAnsi="Arial"/>
                <w:b w:val="0"/>
                <w:sz w:val="16"/>
              </w:rPr>
              <w:t>1</w:t>
            </w:r>
          </w:p>
        </w:tc>
        <w:tc>
          <w:tcPr>
            <w:tcW w:type="dxa" w:w="3028"/>
          </w:tcPr>
          <w:p>
            <w:r/>
            <w:r>
              <w:rPr>
                <w:rFonts w:ascii="Arial" w:hAnsi="Arial"/>
                <w:b w:val="0"/>
                <w:sz w:val="16"/>
              </w:rPr>
              <w:t>Shape of the Earth</w:t>
            </w:r>
          </w:p>
        </w:tc>
        <w:tc>
          <w:tcPr>
            <w:tcW w:type="dxa" w:w="3028"/>
          </w:tcPr>
          <w:p>
            <w:r/>
            <w:r>
              <w:rPr>
                <w:rFonts w:ascii="Arial" w:hAnsi="Arial"/>
                <w:b w:val="0"/>
                <w:sz w:val="16"/>
              </w:rPr>
              <w:t>(see Code table 3.2)</w:t>
            </w:r>
          </w:p>
        </w:tc>
        <w:tc>
          <w:tcPr>
            <w:tcW w:type="dxa" w:w="3028"/>
          </w:tcPr>
          <w:p>
            <w:r/>
            <w:r>
              <w:rPr>
                <w:rFonts w:ascii="Arial" w:hAnsi="Arial"/>
                <w:b w:val="0"/>
                <w:sz w:val="16"/>
              </w:rPr>
              <w:t>Code table 3.2</w:t>
            </w:r>
          </w:p>
        </w:tc>
      </w:tr>
      <w:tr>
        <w:tc>
          <w:tcPr>
            <w:tcW w:type="dxa" w:w="3028"/>
          </w:tcPr>
          <w:p>
            <w:r/>
            <w:r>
              <w:rPr>
                <w:rFonts w:ascii="Arial" w:hAnsi="Arial"/>
                <w:b w:val="0"/>
                <w:sz w:val="16"/>
              </w:rPr>
              <w:t>16</w:t>
            </w:r>
          </w:p>
        </w:tc>
        <w:tc>
          <w:tcPr>
            <w:tcW w:type="dxa" w:w="3028"/>
          </w:tcPr>
          <w:p>
            <w:r/>
            <w:r>
              <w:rPr>
                <w:rFonts w:ascii="Arial" w:hAnsi="Arial"/>
                <w:b w:val="0"/>
                <w:sz w:val="16"/>
              </w:rPr>
              <w:t>1</w:t>
            </w:r>
          </w:p>
        </w:tc>
        <w:tc>
          <w:tcPr>
            <w:tcW w:type="dxa" w:w="3028"/>
          </w:tcPr>
          <w:p>
            <w:r/>
            <w:r>
              <w:rPr>
                <w:rFonts w:ascii="Arial" w:hAnsi="Arial"/>
                <w:b w:val="0"/>
                <w:sz w:val="16"/>
              </w:rPr>
              <w:t>Scale factor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17-20</w:t>
            </w:r>
          </w:p>
        </w:tc>
        <w:tc>
          <w:tcPr>
            <w:tcW w:type="dxa" w:w="3028"/>
          </w:tcPr>
          <w:p>
            <w:r/>
            <w:r>
              <w:rPr>
                <w:rFonts w:ascii="Arial" w:hAnsi="Arial"/>
                <w:b w:val="0"/>
                <w:sz w:val="16"/>
              </w:rPr>
              <w:t>4</w:t>
            </w:r>
          </w:p>
        </w:tc>
        <w:tc>
          <w:tcPr>
            <w:tcW w:type="dxa" w:w="3028"/>
          </w:tcPr>
          <w:p>
            <w:r/>
            <w:r>
              <w:rPr>
                <w:rFonts w:ascii="Arial" w:hAnsi="Arial"/>
                <w:b w:val="0"/>
                <w:sz w:val="16"/>
              </w:rPr>
              <w:t>Scaled value of radius of spherical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21</w:t>
            </w:r>
          </w:p>
        </w:tc>
        <w:tc>
          <w:tcPr>
            <w:tcW w:type="dxa" w:w="3028"/>
          </w:tcPr>
          <w:p>
            <w:r/>
            <w:r>
              <w:rPr>
                <w:rFonts w:ascii="Arial" w:hAnsi="Arial"/>
                <w:b w:val="0"/>
                <w:sz w:val="16"/>
              </w:rPr>
              <w:t>1</w:t>
            </w:r>
          </w:p>
        </w:tc>
        <w:tc>
          <w:tcPr>
            <w:tcW w:type="dxa" w:w="3028"/>
          </w:tcPr>
          <w:p>
            <w:r/>
            <w:r>
              <w:rPr>
                <w:rFonts w:ascii="Arial" w:hAnsi="Arial"/>
                <w:b w:val="0"/>
                <w:sz w:val="16"/>
              </w:rPr>
              <w:t>Scale factor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22-25</w:t>
            </w:r>
          </w:p>
        </w:tc>
        <w:tc>
          <w:tcPr>
            <w:tcW w:type="dxa" w:w="3028"/>
          </w:tcPr>
          <w:p>
            <w:r/>
            <w:r>
              <w:rPr>
                <w:rFonts w:ascii="Arial" w:hAnsi="Arial"/>
                <w:b w:val="0"/>
                <w:sz w:val="16"/>
              </w:rPr>
              <w:t>4</w:t>
            </w:r>
          </w:p>
        </w:tc>
        <w:tc>
          <w:tcPr>
            <w:tcW w:type="dxa" w:w="3028"/>
          </w:tcPr>
          <w:p>
            <w:r/>
            <w:r>
              <w:rPr>
                <w:rFonts w:ascii="Arial" w:hAnsi="Arial"/>
                <w:b w:val="0"/>
                <w:sz w:val="16"/>
              </w:rPr>
              <w:t>Scaled value of major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26</w:t>
            </w:r>
          </w:p>
        </w:tc>
        <w:tc>
          <w:tcPr>
            <w:tcW w:type="dxa" w:w="3028"/>
          </w:tcPr>
          <w:p>
            <w:r/>
            <w:r>
              <w:rPr>
                <w:rFonts w:ascii="Arial" w:hAnsi="Arial"/>
                <w:b w:val="0"/>
                <w:sz w:val="16"/>
              </w:rPr>
              <w:t>1</w:t>
            </w:r>
          </w:p>
        </w:tc>
        <w:tc>
          <w:tcPr>
            <w:tcW w:type="dxa" w:w="3028"/>
          </w:tcPr>
          <w:p>
            <w:r/>
            <w:r>
              <w:rPr>
                <w:rFonts w:ascii="Arial" w:hAnsi="Arial"/>
                <w:b w:val="0"/>
                <w:sz w:val="16"/>
              </w:rPr>
              <w:t>Scale factor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27-30</w:t>
            </w:r>
          </w:p>
        </w:tc>
        <w:tc>
          <w:tcPr>
            <w:tcW w:type="dxa" w:w="3028"/>
          </w:tcPr>
          <w:p>
            <w:r/>
            <w:r>
              <w:rPr>
                <w:rFonts w:ascii="Arial" w:hAnsi="Arial"/>
                <w:b w:val="0"/>
                <w:sz w:val="16"/>
              </w:rPr>
              <w:t>4</w:t>
            </w:r>
          </w:p>
        </w:tc>
        <w:tc>
          <w:tcPr>
            <w:tcW w:type="dxa" w:w="3028"/>
          </w:tcPr>
          <w:p>
            <w:r/>
            <w:r>
              <w:rPr>
                <w:rFonts w:ascii="Arial" w:hAnsi="Arial"/>
                <w:b w:val="0"/>
                <w:sz w:val="16"/>
              </w:rPr>
              <w:t>Scaled value of minor axis of oblate spheroid Earth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Number of horizontal points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35-38</w:t>
            </w:r>
          </w:p>
        </w:tc>
        <w:tc>
          <w:tcPr>
            <w:tcW w:type="dxa" w:w="3028"/>
          </w:tcPr>
          <w:p>
            <w:r/>
            <w:r>
              <w:rPr>
                <w:rFonts w:ascii="Arial" w:hAnsi="Arial"/>
                <w:b w:val="0"/>
                <w:sz w:val="16"/>
              </w:rPr>
              <w:t>4</w:t>
            </w:r>
          </w:p>
        </w:tc>
        <w:tc>
          <w:tcPr>
            <w:tcW w:type="dxa" w:w="3028"/>
          </w:tcPr>
          <w:p>
            <w:r/>
            <w:r>
              <w:rPr>
                <w:rFonts w:ascii="Arial" w:hAnsi="Arial"/>
                <w:b w:val="0"/>
                <w:sz w:val="16"/>
              </w:rPr>
              <w:t>Basic angle of the initial production domain</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39-42</w:t>
            </w:r>
          </w:p>
        </w:tc>
        <w:tc>
          <w:tcPr>
            <w:tcW w:type="dxa" w:w="3028"/>
          </w:tcPr>
          <w:p>
            <w:r/>
            <w:r>
              <w:rPr>
                <w:rFonts w:ascii="Arial" w:hAnsi="Arial"/>
                <w:b w:val="0"/>
                <w:sz w:val="16"/>
              </w:rPr>
              <w:t>4</w:t>
            </w:r>
          </w:p>
        </w:tc>
        <w:tc>
          <w:tcPr>
            <w:tcW w:type="dxa" w:w="3028"/>
          </w:tcPr>
          <w:p>
            <w:r/>
            <w:r>
              <w:rPr>
                <w:rFonts w:ascii="Arial" w:hAnsi="Arial"/>
                <w:b w:val="0"/>
                <w:sz w:val="16"/>
              </w:rPr>
              <w:t>Subdivisions of basic angle used to define extreme longitudes and latitudes</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43-46</w:t>
            </w:r>
          </w:p>
        </w:tc>
        <w:tc>
          <w:tcPr>
            <w:tcW w:type="dxa" w:w="3028"/>
          </w:tcPr>
          <w:p>
            <w:r/>
            <w:r>
              <w:rPr>
                <w:rFonts w:ascii="Arial" w:hAnsi="Arial"/>
                <w:b w:val="0"/>
                <w:sz w:val="16"/>
              </w:rPr>
              <w:t>4</w:t>
            </w:r>
          </w:p>
        </w:tc>
        <w:tc>
          <w:tcPr>
            <w:tcW w:type="dxa" w:w="3028"/>
          </w:tcPr>
          <w:p>
            <w:r/>
            <w:r>
              <w:rPr>
                <w:rFonts w:ascii="Arial" w:hAnsi="Arial"/>
                <w:b w:val="0"/>
                <w:sz w:val="16"/>
              </w:rPr>
              <w:t>La1 - latitude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47-50</w:t>
            </w:r>
          </w:p>
        </w:tc>
        <w:tc>
          <w:tcPr>
            <w:tcW w:type="dxa" w:w="3028"/>
          </w:tcPr>
          <w:p>
            <w:r/>
            <w:r>
              <w:rPr>
                <w:rFonts w:ascii="Arial" w:hAnsi="Arial"/>
                <w:b w:val="0"/>
                <w:sz w:val="16"/>
              </w:rPr>
              <w:t>4</w:t>
            </w:r>
          </w:p>
        </w:tc>
        <w:tc>
          <w:tcPr>
            <w:tcW w:type="dxa" w:w="3028"/>
          </w:tcPr>
          <w:p>
            <w:r/>
            <w:r>
              <w:rPr>
                <w:rFonts w:ascii="Arial" w:hAnsi="Arial"/>
                <w:b w:val="0"/>
                <w:sz w:val="16"/>
              </w:rPr>
              <w:t>Lo1 - longitude of first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51</w:t>
            </w:r>
          </w:p>
        </w:tc>
        <w:tc>
          <w:tcPr>
            <w:tcW w:type="dxa" w:w="3028"/>
          </w:tcPr>
          <w:p>
            <w:r/>
            <w:r>
              <w:rPr>
                <w:rFonts w:ascii="Arial" w:hAnsi="Arial"/>
                <w:b w:val="0"/>
                <w:sz w:val="16"/>
              </w:rPr>
              <w:t>1</w:t>
            </w:r>
          </w:p>
        </w:tc>
        <w:tc>
          <w:tcPr>
            <w:tcW w:type="dxa" w:w="3028"/>
          </w:tcPr>
          <w:p>
            <w:r/>
            <w:r>
              <w:rPr>
                <w:rFonts w:ascii="Arial" w:hAnsi="Arial"/>
                <w:b w:val="0"/>
                <w:sz w:val="16"/>
              </w:rPr>
              <w:t>Scanning mode</w:t>
            </w:r>
          </w:p>
        </w:tc>
        <w:tc>
          <w:tcPr>
            <w:tcW w:type="dxa" w:w="3028"/>
          </w:tcPr>
          <w:p>
            <w:r/>
            <w:r>
              <w:rPr>
                <w:rFonts w:ascii="Arial" w:hAnsi="Arial"/>
                <w:b w:val="0"/>
                <w:sz w:val="16"/>
              </w:rPr>
              <w:t>(see Flag table 3.4)</w:t>
            </w:r>
          </w:p>
        </w:tc>
        <w:tc>
          <w:tcPr>
            <w:tcW w:type="dxa" w:w="3028"/>
          </w:tcPr>
          <w:p>
            <w:r/>
            <w:r>
              <w:rPr>
                <w:rFonts w:ascii="Arial" w:hAnsi="Arial"/>
                <w:b w:val="0"/>
                <w:sz w:val="16"/>
              </w:rPr>
              <w:t>Flag table 3.4</w:t>
            </w:r>
          </w:p>
        </w:tc>
      </w:tr>
      <w:tr>
        <w:tc>
          <w:tcPr>
            <w:tcW w:type="dxa" w:w="3028"/>
          </w:tcPr>
          <w:p>
            <w:r/>
            <w:r>
              <w:rPr>
                <w:rFonts w:ascii="Arial" w:hAnsi="Arial"/>
                <w:b w:val="0"/>
                <w:sz w:val="16"/>
              </w:rPr>
              <w:t>52-55</w:t>
            </w:r>
          </w:p>
        </w:tc>
        <w:tc>
          <w:tcPr>
            <w:tcW w:type="dxa" w:w="3028"/>
          </w:tcPr>
          <w:p>
            <w:r/>
            <w:r>
              <w:rPr>
                <w:rFonts w:ascii="Arial" w:hAnsi="Arial"/>
                <w:b w:val="0"/>
                <w:sz w:val="16"/>
              </w:rPr>
              <w:t>4</w:t>
            </w:r>
          </w:p>
        </w:tc>
        <w:tc>
          <w:tcPr>
            <w:tcW w:type="dxa" w:w="3028"/>
          </w:tcPr>
          <w:p>
            <w:r/>
            <w:r>
              <w:rPr>
                <w:rFonts w:ascii="Arial" w:hAnsi="Arial"/>
                <w:b w:val="0"/>
                <w:sz w:val="16"/>
              </w:rPr>
              <w:t>La2 - latitude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56-59</w:t>
            </w:r>
          </w:p>
        </w:tc>
        <w:tc>
          <w:tcPr>
            <w:tcW w:type="dxa" w:w="3028"/>
          </w:tcPr>
          <w:p>
            <w:r/>
            <w:r>
              <w:rPr>
                <w:rFonts w:ascii="Arial" w:hAnsi="Arial"/>
                <w:b w:val="0"/>
                <w:sz w:val="16"/>
              </w:rPr>
              <w:t>4</w:t>
            </w:r>
          </w:p>
        </w:tc>
        <w:tc>
          <w:tcPr>
            <w:tcW w:type="dxa" w:w="3028"/>
          </w:tcPr>
          <w:p>
            <w:r/>
            <w:r>
              <w:rPr>
                <w:rFonts w:ascii="Arial" w:hAnsi="Arial"/>
                <w:b w:val="0"/>
                <w:sz w:val="16"/>
              </w:rPr>
              <w:t>Lo2 - longitude of last grid point</w:t>
            </w:r>
          </w:p>
        </w:tc>
        <w:tc>
          <w:tcPr>
            <w:tcW w:type="dxa" w:w="3028"/>
          </w:tcPr>
          <w:p>
            <w:r/>
            <w:r>
              <w:rPr>
                <w:rFonts w:ascii="Arial" w:hAnsi="Arial"/>
                <w:b w:val="0"/>
                <w:sz w:val="16"/>
              </w:rPr>
              <w:t>Note 9: Basic angle of the initial production domain and subdivisions of this basic angle are provided to manage cases where the recommended unit of 10-6 degrees is not applicable to describe the longitudes and latitudes, and direction increments. For these descriptors, the unit is equal to the ratio of the basic angle and the subdivisions number. For ordinary cases, zero and missing values should be coded, equivalent to the respective values of 1 and 106 (10-6 degrees unit).</w:t>
            </w:r>
          </w:p>
        </w:tc>
        <w:tc>
          <w:tcPr>
            <w:tcW w:type="dxa" w:w="3028"/>
          </w:tcPr>
          <w:p>
            <w:r/>
            <w:r>
              <w:rPr>
                <w:rFonts w:ascii="Arial" w:hAnsi="Arial"/>
                <w:b w:val="0"/>
                <w:sz w:val="16"/>
              </w:rPr>
            </w:r>
          </w:p>
        </w:tc>
      </w:tr>
      <w:tr>
        <w:tc>
          <w:tcPr>
            <w:tcW w:type="dxa" w:w="3028"/>
          </w:tcPr>
          <w:p>
            <w:r/>
            <w:r>
              <w:rPr>
                <w:rFonts w:ascii="Arial" w:hAnsi="Arial"/>
                <w:b w:val="0"/>
                <w:sz w:val="16"/>
              </w:rPr>
              <w:t>60</w:t>
            </w:r>
          </w:p>
        </w:tc>
        <w:tc>
          <w:tcPr>
            <w:tcW w:type="dxa" w:w="3028"/>
          </w:tcPr>
          <w:p>
            <w:r/>
            <w:r>
              <w:rPr>
                <w:rFonts w:ascii="Arial" w:hAnsi="Arial"/>
                <w:b w:val="0"/>
                <w:sz w:val="16"/>
              </w:rPr>
              <w:t>1</w:t>
            </w:r>
          </w:p>
        </w:tc>
        <w:tc>
          <w:tcPr>
            <w:tcW w:type="dxa" w:w="3028"/>
          </w:tcPr>
          <w:p>
            <w:r/>
            <w:r>
              <w:rPr>
                <w:rFonts w:ascii="Arial" w:hAnsi="Arial"/>
                <w:b w:val="0"/>
                <w:sz w:val="16"/>
              </w:rPr>
              <w:t>Type of horizontal line</w:t>
            </w:r>
          </w:p>
        </w:tc>
        <w:tc>
          <w:tcPr>
            <w:tcW w:type="dxa" w:w="3028"/>
          </w:tcPr>
          <w:p>
            <w:r/>
            <w:r>
              <w:rPr>
                <w:rFonts w:ascii="Arial" w:hAnsi="Arial"/>
                <w:b w:val="0"/>
                <w:sz w:val="16"/>
              </w:rPr>
              <w:t>(see Code table 3.20)</w:t>
            </w:r>
          </w:p>
        </w:tc>
        <w:tc>
          <w:tcPr>
            <w:tcW w:type="dxa" w:w="3028"/>
          </w:tcPr>
          <w:p>
            <w:r/>
            <w:r>
              <w:rPr>
                <w:rFonts w:ascii="Arial" w:hAnsi="Arial"/>
                <w:b w:val="0"/>
                <w:sz w:val="16"/>
              </w:rPr>
              <w:t>Code table 3.20</w:t>
            </w:r>
          </w:p>
        </w:tc>
      </w:tr>
      <w:tr>
        <w:tc>
          <w:tcPr>
            <w:tcW w:type="dxa" w:w="3028"/>
          </w:tcPr>
          <w:p>
            <w:r/>
            <w:r>
              <w:rPr>
                <w:rFonts w:ascii="Arial" w:hAnsi="Arial"/>
                <w:b w:val="0"/>
                <w:sz w:val="16"/>
              </w:rPr>
              <w:t>61-64</w:t>
            </w:r>
          </w:p>
        </w:tc>
        <w:tc>
          <w:tcPr>
            <w:tcW w:type="dxa" w:w="3028"/>
          </w:tcPr>
          <w:p>
            <w:r/>
            <w:r>
              <w:rPr>
                <w:rFonts w:ascii="Arial" w:hAnsi="Arial"/>
                <w:b w:val="0"/>
                <w:sz w:val="16"/>
              </w:rPr>
              <w:t>4</w:t>
            </w:r>
          </w:p>
        </w:tc>
        <w:tc>
          <w:tcPr>
            <w:tcW w:type="dxa" w:w="3028"/>
          </w:tcPr>
          <w:p>
            <w:r/>
            <w:r>
              <w:rPr>
                <w:rFonts w:ascii="Arial" w:hAnsi="Arial"/>
                <w:b w:val="0"/>
                <w:sz w:val="16"/>
              </w:rPr>
              <w:t>NT - number of time steps</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65</w:t>
            </w:r>
          </w:p>
        </w:tc>
        <w:tc>
          <w:tcPr>
            <w:tcW w:type="dxa" w:w="3028"/>
          </w:tcPr>
          <w:p>
            <w:r/>
            <w:r>
              <w:rPr>
                <w:rFonts w:ascii="Arial" w:hAnsi="Arial"/>
                <w:b w:val="0"/>
                <w:sz w:val="16"/>
              </w:rPr>
              <w:t>1</w:t>
            </w:r>
          </w:p>
        </w:tc>
        <w:tc>
          <w:tcPr>
            <w:tcW w:type="dxa" w:w="3028"/>
          </w:tcPr>
          <w:p>
            <w:r/>
            <w:r>
              <w:rPr>
                <w:rFonts w:ascii="Arial" w:hAnsi="Arial"/>
                <w:b w:val="0"/>
                <w:sz w:val="16"/>
              </w:rPr>
              <w:t>Unit of offset from reference time</w:t>
            </w:r>
          </w:p>
        </w:tc>
        <w:tc>
          <w:tcPr>
            <w:tcW w:type="dxa" w:w="3028"/>
          </w:tcPr>
          <w:p>
            <w:r/>
            <w:r>
              <w:rPr>
                <w:rFonts w:ascii="Arial" w:hAnsi="Arial"/>
                <w:b w:val="0"/>
                <w:sz w:val="16"/>
              </w:rPr>
              <w:t>(see Code table 4.4)</w:t>
            </w:r>
          </w:p>
        </w:tc>
        <w:tc>
          <w:tcPr>
            <w:tcW w:type="dxa" w:w="3028"/>
          </w:tcPr>
          <w:p>
            <w:r/>
            <w:r>
              <w:rPr>
                <w:rFonts w:ascii="Arial" w:hAnsi="Arial"/>
                <w:b w:val="0"/>
                <w:sz w:val="16"/>
              </w:rPr>
            </w:r>
          </w:p>
        </w:tc>
      </w:tr>
      <w:tr>
        <w:tc>
          <w:tcPr>
            <w:tcW w:type="dxa" w:w="3028"/>
          </w:tcPr>
          <w:p>
            <w:r/>
            <w:r>
              <w:rPr>
                <w:rFonts w:ascii="Arial" w:hAnsi="Arial"/>
                <w:b w:val="0"/>
                <w:sz w:val="16"/>
              </w:rPr>
              <w:t>66-69</w:t>
            </w:r>
          </w:p>
        </w:tc>
        <w:tc>
          <w:tcPr>
            <w:tcW w:type="dxa" w:w="3028"/>
          </w:tcPr>
          <w:p>
            <w:r/>
            <w:r>
              <w:rPr>
                <w:rFonts w:ascii="Arial" w:hAnsi="Arial"/>
                <w:b w:val="0"/>
                <w:sz w:val="16"/>
              </w:rPr>
              <w:t>4</w:t>
            </w:r>
          </w:p>
        </w:tc>
        <w:tc>
          <w:tcPr>
            <w:tcW w:type="dxa" w:w="3028"/>
          </w:tcPr>
          <w:p>
            <w:r/>
            <w:r>
              <w:rPr>
                <w:rFonts w:ascii="Arial" w:hAnsi="Arial"/>
                <w:b w:val="0"/>
                <w:sz w:val="16"/>
              </w:rPr>
              <w:t>Offset from reference of first time (negative value when first bit set)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70</w:t>
            </w:r>
          </w:p>
        </w:tc>
        <w:tc>
          <w:tcPr>
            <w:tcW w:type="dxa" w:w="3028"/>
          </w:tcPr>
          <w:p>
            <w:r/>
            <w:r>
              <w:rPr>
                <w:rFonts w:ascii="Arial" w:hAnsi="Arial"/>
                <w:b w:val="0"/>
                <w:sz w:val="16"/>
              </w:rPr>
              <w:t>1</w:t>
            </w:r>
          </w:p>
        </w:tc>
        <w:tc>
          <w:tcPr>
            <w:tcW w:type="dxa" w:w="3028"/>
          </w:tcPr>
          <w:p>
            <w:r/>
            <w:r>
              <w:rPr>
                <w:rFonts w:ascii="Arial" w:hAnsi="Arial"/>
                <w:b w:val="0"/>
                <w:sz w:val="16"/>
              </w:rPr>
              <w:t>Type of time increment</w:t>
            </w:r>
          </w:p>
        </w:tc>
        <w:tc>
          <w:tcPr>
            <w:tcW w:type="dxa" w:w="3028"/>
          </w:tcPr>
          <w:p>
            <w:r/>
            <w:r>
              <w:rPr>
                <w:rFonts w:ascii="Arial" w:hAnsi="Arial"/>
                <w:b w:val="0"/>
                <w:sz w:val="16"/>
              </w:rPr>
              <w:t>(see Code table 4.11)</w:t>
            </w:r>
          </w:p>
        </w:tc>
        <w:tc>
          <w:tcPr>
            <w:tcW w:type="dxa" w:w="3028"/>
          </w:tcPr>
          <w:p>
            <w:r/>
            <w:r>
              <w:rPr>
                <w:rFonts w:ascii="Arial" w:hAnsi="Arial"/>
                <w:b w:val="0"/>
                <w:sz w:val="16"/>
              </w:rPr>
            </w:r>
          </w:p>
        </w:tc>
      </w:tr>
      <w:tr>
        <w:tc>
          <w:tcPr>
            <w:tcW w:type="dxa" w:w="3028"/>
          </w:tcPr>
          <w:p>
            <w:r/>
            <w:r>
              <w:rPr>
                <w:rFonts w:ascii="Arial" w:hAnsi="Arial"/>
                <w:b w:val="0"/>
                <w:sz w:val="16"/>
              </w:rPr>
              <w:t>71</w:t>
            </w:r>
          </w:p>
        </w:tc>
        <w:tc>
          <w:tcPr>
            <w:tcW w:type="dxa" w:w="3028"/>
          </w:tcPr>
          <w:p>
            <w:r/>
            <w:r>
              <w:rPr>
                <w:rFonts w:ascii="Arial" w:hAnsi="Arial"/>
                <w:b w:val="0"/>
                <w:sz w:val="16"/>
              </w:rPr>
              <w:t>1</w:t>
            </w:r>
          </w:p>
        </w:tc>
        <w:tc>
          <w:tcPr>
            <w:tcW w:type="dxa" w:w="3028"/>
          </w:tcPr>
          <w:p>
            <w:r/>
            <w:r>
              <w:rPr>
                <w:rFonts w:ascii="Arial" w:hAnsi="Arial"/>
                <w:b w:val="0"/>
                <w:sz w:val="16"/>
              </w:rPr>
              <w:t>Unit of time increment</w:t>
            </w:r>
          </w:p>
        </w:tc>
        <w:tc>
          <w:tcPr>
            <w:tcW w:type="dxa" w:w="3028"/>
          </w:tcPr>
          <w:p>
            <w:r/>
            <w:r>
              <w:rPr>
                <w:rFonts w:ascii="Arial" w:hAnsi="Arial"/>
                <w:b w:val="0"/>
                <w:sz w:val="16"/>
              </w:rPr>
              <w:t>(see Code table 4.4)</w:t>
            </w:r>
          </w:p>
        </w:tc>
        <w:tc>
          <w:tcPr>
            <w:tcW w:type="dxa" w:w="3028"/>
          </w:tcPr>
          <w:p>
            <w:r/>
            <w:r>
              <w:rPr>
                <w:rFonts w:ascii="Arial" w:hAnsi="Arial"/>
                <w:b w:val="0"/>
                <w:sz w:val="16"/>
              </w:rPr>
            </w:r>
          </w:p>
        </w:tc>
      </w:tr>
      <w:tr>
        <w:tc>
          <w:tcPr>
            <w:tcW w:type="dxa" w:w="3028"/>
          </w:tcPr>
          <w:p>
            <w:r/>
            <w:r>
              <w:rPr>
                <w:rFonts w:ascii="Arial" w:hAnsi="Arial"/>
                <w:b w:val="0"/>
                <w:sz w:val="16"/>
              </w:rPr>
              <w:t>72-75</w:t>
            </w:r>
          </w:p>
        </w:tc>
        <w:tc>
          <w:tcPr>
            <w:tcW w:type="dxa" w:w="3028"/>
          </w:tcPr>
          <w:p>
            <w:r/>
            <w:r>
              <w:rPr>
                <w:rFonts w:ascii="Arial" w:hAnsi="Arial"/>
                <w:b w:val="0"/>
                <w:sz w:val="16"/>
              </w:rPr>
              <w:t>4</w:t>
            </w:r>
          </w:p>
        </w:tc>
        <w:tc>
          <w:tcPr>
            <w:tcW w:type="dxa" w:w="3028"/>
          </w:tcPr>
          <w:p>
            <w:r/>
            <w:r>
              <w:rPr>
                <w:rFonts w:ascii="Arial" w:hAnsi="Arial"/>
                <w:b w:val="0"/>
                <w:sz w:val="16"/>
              </w:rPr>
              <w:t>Time increment (negative value when first bit set)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76-82   Last date/time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76-77</w:t>
            </w:r>
          </w:p>
        </w:tc>
        <w:tc>
          <w:tcPr>
            <w:tcW w:type="dxa" w:w="3028"/>
          </w:tcPr>
          <w:p>
            <w:r/>
            <w:r>
              <w:rPr>
                <w:rFonts w:ascii="Arial" w:hAnsi="Arial"/>
                <w:b w:val="0"/>
                <w:sz w:val="16"/>
              </w:rPr>
              <w:t>2</w:t>
            </w:r>
          </w:p>
        </w:tc>
        <w:tc>
          <w:tcPr>
            <w:tcW w:type="dxa" w:w="3028"/>
          </w:tcPr>
          <w:p>
            <w:r/>
            <w:r>
              <w:rPr>
                <w:rFonts w:ascii="Arial" w:hAnsi="Arial"/>
                <w:b w:val="0"/>
                <w:sz w:val="16"/>
              </w:rPr>
              <w:t>Year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78</w:t>
            </w:r>
          </w:p>
        </w:tc>
        <w:tc>
          <w:tcPr>
            <w:tcW w:type="dxa" w:w="3028"/>
          </w:tcPr>
          <w:p>
            <w:r/>
            <w:r>
              <w:rPr>
                <w:rFonts w:ascii="Arial" w:hAnsi="Arial"/>
                <w:b w:val="0"/>
                <w:sz w:val="16"/>
              </w:rPr>
              <w:t>1</w:t>
            </w:r>
          </w:p>
        </w:tc>
        <w:tc>
          <w:tcPr>
            <w:tcW w:type="dxa" w:w="3028"/>
          </w:tcPr>
          <w:p>
            <w:r/>
            <w:r>
              <w:rPr>
                <w:rFonts w:ascii="Arial" w:hAnsi="Arial"/>
                <w:b w:val="0"/>
                <w:sz w:val="16"/>
              </w:rPr>
              <w:t>Month</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79</w:t>
            </w:r>
          </w:p>
        </w:tc>
        <w:tc>
          <w:tcPr>
            <w:tcW w:type="dxa" w:w="3028"/>
          </w:tcPr>
          <w:p>
            <w:r/>
            <w:r>
              <w:rPr>
                <w:rFonts w:ascii="Arial" w:hAnsi="Arial"/>
                <w:b w:val="0"/>
                <w:sz w:val="16"/>
              </w:rPr>
              <w:t>1</w:t>
            </w:r>
          </w:p>
        </w:tc>
        <w:tc>
          <w:tcPr>
            <w:tcW w:type="dxa" w:w="3028"/>
          </w:tcPr>
          <w:p>
            <w:r/>
            <w:r>
              <w:rPr>
                <w:rFonts w:ascii="Arial" w:hAnsi="Arial"/>
                <w:b w:val="0"/>
                <w:sz w:val="16"/>
              </w:rPr>
              <w:t>Day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80</w:t>
            </w:r>
          </w:p>
        </w:tc>
        <w:tc>
          <w:tcPr>
            <w:tcW w:type="dxa" w:w="3028"/>
          </w:tcPr>
          <w:p>
            <w:r/>
            <w:r>
              <w:rPr>
                <w:rFonts w:ascii="Arial" w:hAnsi="Arial"/>
                <w:b w:val="0"/>
                <w:sz w:val="16"/>
              </w:rPr>
              <w:t>1</w:t>
            </w:r>
          </w:p>
        </w:tc>
        <w:tc>
          <w:tcPr>
            <w:tcW w:type="dxa" w:w="3028"/>
          </w:tcPr>
          <w:p>
            <w:r/>
            <w:r>
              <w:rPr>
                <w:rFonts w:ascii="Arial" w:hAnsi="Arial"/>
                <w:b w:val="0"/>
                <w:sz w:val="16"/>
              </w:rPr>
              <w:t>Hour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81</w:t>
            </w:r>
          </w:p>
        </w:tc>
        <w:tc>
          <w:tcPr>
            <w:tcW w:type="dxa" w:w="3028"/>
          </w:tcPr>
          <w:p>
            <w:r/>
            <w:r>
              <w:rPr>
                <w:rFonts w:ascii="Arial" w:hAnsi="Arial"/>
                <w:b w:val="0"/>
                <w:sz w:val="16"/>
              </w:rPr>
              <w:t>1</w:t>
            </w:r>
          </w:p>
        </w:tc>
        <w:tc>
          <w:tcPr>
            <w:tcW w:type="dxa" w:w="3028"/>
          </w:tcPr>
          <w:p>
            <w:r/>
            <w:r>
              <w:rPr>
                <w:rFonts w:ascii="Arial" w:hAnsi="Arial"/>
                <w:b w:val="0"/>
                <w:sz w:val="16"/>
              </w:rPr>
              <w:t>Minute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82</w:t>
            </w:r>
          </w:p>
        </w:tc>
        <w:tc>
          <w:tcPr>
            <w:tcW w:type="dxa" w:w="3028"/>
          </w:tcPr>
          <w:p>
            <w:r/>
            <w:r>
              <w:rPr>
                <w:rFonts w:ascii="Arial" w:hAnsi="Arial"/>
                <w:b w:val="0"/>
                <w:sz w:val="16"/>
              </w:rPr>
              <w:t>1</w:t>
            </w:r>
          </w:p>
        </w:tc>
        <w:tc>
          <w:tcPr>
            <w:tcW w:type="dxa" w:w="3028"/>
          </w:tcPr>
          <w:p>
            <w:r/>
            <w:r>
              <w:rPr>
                <w:rFonts w:ascii="Arial" w:hAnsi="Arial"/>
                <w:b w:val="0"/>
                <w:sz w:val="16"/>
              </w:rPr>
              <w:t>Second</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