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stretched latitude/longitude (or equidistant cylindrical, or Plate Carrée)</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15-72</w:t>
            </w:r>
          </w:p>
        </w:tc>
        <w:tc>
          <w:tcPr>
            <w:tcW w:type="dxa" w:w="3028"/>
          </w:tcPr>
          <w:p>
            <w:r/>
            <w:r>
              <w:rPr>
                <w:rFonts w:ascii="Arial" w:hAnsi="Arial"/>
                <w:b w:val="0"/>
                <w:sz w:val="16"/>
              </w:rPr>
              <w:t>58</w:t>
            </w:r>
          </w:p>
        </w:tc>
        <w:tc>
          <w:tcPr>
            <w:tcW w:type="dxa" w:w="3028"/>
          </w:tcPr>
          <w:p>
            <w:r/>
            <w:r>
              <w:rPr>
                <w:rFonts w:ascii="Arial" w:hAnsi="Arial"/>
                <w:b w:val="0"/>
                <w:sz w:val="16"/>
              </w:rPr>
              <w:t>Same as grid definition template 3.0</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73-76</w:t>
            </w:r>
          </w:p>
        </w:tc>
        <w:tc>
          <w:tcPr>
            <w:tcW w:type="dxa" w:w="3028"/>
          </w:tcPr>
          <w:p>
            <w:r/>
            <w:r>
              <w:rPr>
                <w:rFonts w:ascii="Arial" w:hAnsi="Arial"/>
                <w:b w:val="0"/>
                <w:sz w:val="16"/>
              </w:rPr>
              <w:t>4</w:t>
            </w:r>
          </w:p>
        </w:tc>
        <w:tc>
          <w:tcPr>
            <w:tcW w:type="dxa" w:w="3028"/>
          </w:tcPr>
          <w:p>
            <w:r/>
            <w:r>
              <w:rPr>
                <w:rFonts w:ascii="Arial" w:hAnsi="Arial"/>
                <w:b w:val="0"/>
                <w:sz w:val="16"/>
              </w:rPr>
              <w:t>Latitude of the pole of stretching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77-80</w:t>
            </w:r>
          </w:p>
        </w:tc>
        <w:tc>
          <w:tcPr>
            <w:tcW w:type="dxa" w:w="3028"/>
          </w:tcPr>
          <w:p>
            <w:r/>
            <w:r>
              <w:rPr>
                <w:rFonts w:ascii="Arial" w:hAnsi="Arial"/>
                <w:b w:val="0"/>
                <w:sz w:val="16"/>
              </w:rPr>
              <w:t>4</w:t>
            </w:r>
          </w:p>
        </w:tc>
        <w:tc>
          <w:tcPr>
            <w:tcW w:type="dxa" w:w="3028"/>
          </w:tcPr>
          <w:p>
            <w:r/>
            <w:r>
              <w:rPr>
                <w:rFonts w:ascii="Arial" w:hAnsi="Arial"/>
                <w:b w:val="0"/>
                <w:sz w:val="16"/>
              </w:rPr>
              <w:t>Longitude of the pole of stretching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81-84</w:t>
            </w:r>
          </w:p>
        </w:tc>
        <w:tc>
          <w:tcPr>
            <w:tcW w:type="dxa" w:w="3028"/>
          </w:tcPr>
          <w:p>
            <w:r/>
            <w:r>
              <w:rPr>
                <w:rFonts w:ascii="Arial" w:hAnsi="Arial"/>
                <w:b w:val="0"/>
                <w:sz w:val="16"/>
              </w:rPr>
              <w:t>4</w:t>
            </w:r>
          </w:p>
        </w:tc>
        <w:tc>
          <w:tcPr>
            <w:tcW w:type="dxa" w:w="3028"/>
          </w:tcPr>
          <w:p>
            <w:r/>
            <w:r>
              <w:rPr>
                <w:rFonts w:ascii="Arial" w:hAnsi="Arial"/>
                <w:b w:val="0"/>
                <w:sz w:val="16"/>
              </w:rPr>
              <w:t>Stretching factor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85-nn</w:t>
            </w:r>
          </w:p>
        </w:tc>
        <w:tc>
          <w:tcPr>
            <w:tcW w:type="dxa" w:w="3028"/>
          </w:tcPr>
          <w:p>
            <w:r/>
            <w:r>
              <w:rPr>
                <w:rFonts w:ascii="Arial" w:hAnsi="Arial"/>
                <w:b w:val="0"/>
                <w:sz w:val="16"/>
              </w:rPr>
            </w:r>
          </w:p>
        </w:tc>
        <w:tc>
          <w:tcPr>
            <w:tcW w:type="dxa" w:w="3028"/>
          </w:tcPr>
          <w:p>
            <w:r/>
            <w:r>
              <w:rPr>
                <w:rFonts w:ascii="Arial" w:hAnsi="Arial"/>
                <w:b w:val="0"/>
                <w:sz w:val="16"/>
              </w:rPr>
              <w:t>List of number of points along each meridian or parallel</w:t>
            </w:r>
          </w:p>
        </w:tc>
        <w:tc>
          <w:tcPr>
            <w:tcW w:type="dxa" w:w="3028"/>
          </w:tcPr>
          <w:p>
            <w:r/>
            <w:r>
              <w:rPr>
                <w:rFonts w:ascii="Arial" w:hAnsi="Arial"/>
                <w:b w:val="0"/>
                <w:sz w:val="16"/>
              </w:rPr>
              <w:t>Note 4: A quasi-regular grid is only defined for appropriate grid scanning modes. Either rows or columns, but not both simultaneously, may have variable numbers of points or variable spacing. The first point in each row (column) shall be positioned at the meridian (parallel) indicated by octets 47-54. The grid points shall be evenly spaced in latitude (longitude). | Note 124: These octets are only present for quasi-regular grids.</w:t>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