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variable resolution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Ni - number of points along a parallel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Nj - number of points along a meridian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Basic angle of the initial production domain</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Subdivisions of basic angle used to define extreme longitudes and latitudes, and direction increments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Resolution and component flags</w:t>
            </w:r>
          </w:p>
        </w:tc>
        <w:tc>
          <w:tcPr>
            <w:tcW w:type="dxa" w:w="3028"/>
          </w:tcPr>
          <w:p>
            <w:r/>
            <w:r>
              <w:rPr>
                <w:rFonts w:ascii="Arial" w:hAnsi="Arial"/>
                <w:b w:val="0"/>
                <w:sz w:val="16"/>
              </w:rPr>
              <w:t>Note 114: The resolution flags (bits 3-4 of Flag table 3.3) are not applicable.</w:t>
            </w:r>
          </w:p>
        </w:tc>
        <w:tc>
          <w:tcPr>
            <w:tcW w:type="dxa" w:w="3028"/>
          </w:tcPr>
          <w:p>
            <w:r/>
            <w:r>
              <w:rPr>
                <w:rFonts w:ascii="Arial" w:hAnsi="Arial"/>
                <w:b w:val="0"/>
                <w:sz w:val="16"/>
              </w:rPr>
              <w:t>Flag table 3.3</w:t>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49-ii</w:t>
            </w:r>
          </w:p>
        </w:tc>
        <w:tc>
          <w:tcPr>
            <w:tcW w:type="dxa" w:w="3028"/>
          </w:tcPr>
          <w:p>
            <w:r/>
            <w:r>
              <w:rPr>
                <w:rFonts w:ascii="Arial" w:hAnsi="Arial"/>
                <w:b w:val="0"/>
                <w:sz w:val="16"/>
              </w:rPr>
            </w:r>
          </w:p>
        </w:tc>
        <w:tc>
          <w:tcPr>
            <w:tcW w:type="dxa" w:w="3028"/>
          </w:tcPr>
          <w:p>
            <w:r/>
            <w:r>
              <w:rPr>
                <w:rFonts w:ascii="Arial" w:hAnsi="Arial"/>
                <w:b w:val="0"/>
                <w:sz w:val="16"/>
              </w:rPr>
              <w:t>List of longitudes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85: The list of Ni longitudes and Nj latitudes shall be coded in the octets immediately following the grid definition template in octets 49 to ii and octets ii+1 to jj respectively, where ii = 48 + 4Ni and jj = 48 + 4Ni + 4Nj.</w:t>
            </w:r>
          </w:p>
        </w:tc>
        <w:tc>
          <w:tcPr>
            <w:tcW w:type="dxa" w:w="3028"/>
          </w:tcPr>
          <w:p>
            <w:r/>
            <w:r>
              <w:rPr>
                <w:rFonts w:ascii="Arial" w:hAnsi="Arial"/>
                <w:b w:val="0"/>
                <w:sz w:val="16"/>
              </w:rPr>
            </w:r>
          </w:p>
        </w:tc>
      </w:tr>
      <w:tr>
        <w:tc>
          <w:tcPr>
            <w:tcW w:type="dxa" w:w="3028"/>
          </w:tcPr>
          <w:p>
            <w:r/>
            <w:r>
              <w:rPr>
                <w:rFonts w:ascii="Arial" w:hAnsi="Arial"/>
                <w:b w:val="0"/>
                <w:sz w:val="16"/>
              </w:rPr>
              <w:t>(ii+1)-jj</w:t>
            </w:r>
          </w:p>
        </w:tc>
        <w:tc>
          <w:tcPr>
            <w:tcW w:type="dxa" w:w="3028"/>
          </w:tcPr>
          <w:p>
            <w:r/>
            <w:r>
              <w:rPr>
                <w:rFonts w:ascii="Arial" w:hAnsi="Arial"/>
                <w:b w:val="0"/>
                <w:sz w:val="16"/>
              </w:rPr>
            </w:r>
          </w:p>
        </w:tc>
        <w:tc>
          <w:tcPr>
            <w:tcW w:type="dxa" w:w="3028"/>
          </w:tcPr>
          <w:p>
            <w:r/>
            <w:r>
              <w:rPr>
                <w:rFonts w:ascii="Arial" w:hAnsi="Arial"/>
                <w:b w:val="0"/>
                <w:sz w:val="16"/>
              </w:rPr>
              <w:t>List of latitudes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85: The list of Ni longitudes and Nj latitudes shall be coded in the octets immediately following the grid definition template in octets 49 to ii and octets ii+1 to jj respectively, where ii = 48 + 4Ni and jj = 48 + 4Ni + 4Nj.</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