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variable resolution rotated latitude/longitude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15-48</w:t>
            </w:r>
          </w:p>
        </w:tc>
        <w:tc>
          <w:tcPr>
            <w:tcW w:type="dxa" w:w="3028"/>
          </w:tcPr>
          <w:p>
            <w:r/>
            <w:r>
              <w:rPr>
                <w:rFonts w:ascii="Arial" w:hAnsi="Arial"/>
                <w:b w:val="0"/>
                <w:sz w:val="16"/>
              </w:rPr>
              <w:t>34</w:t>
            </w:r>
          </w:p>
        </w:tc>
        <w:tc>
          <w:tcPr>
            <w:tcW w:type="dxa" w:w="3028"/>
          </w:tcPr>
          <w:p>
            <w:r/>
            <w:r>
              <w:rPr>
                <w:rFonts w:ascii="Arial" w:hAnsi="Arial"/>
                <w:b w:val="0"/>
                <w:sz w:val="16"/>
              </w:rPr>
              <w:t>Same as grid definition template 3.4</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49-52</w:t>
            </w:r>
          </w:p>
        </w:tc>
        <w:tc>
          <w:tcPr>
            <w:tcW w:type="dxa" w:w="3028"/>
          </w:tcPr>
          <w:p>
            <w:r/>
            <w:r>
              <w:rPr>
                <w:rFonts w:ascii="Arial" w:hAnsi="Arial"/>
                <w:b w:val="0"/>
                <w:sz w:val="16"/>
              </w:rPr>
              <w:t>4</w:t>
            </w:r>
          </w:p>
        </w:tc>
        <w:tc>
          <w:tcPr>
            <w:tcW w:type="dxa" w:w="3028"/>
          </w:tcPr>
          <w:p>
            <w:r/>
            <w:r>
              <w:rPr>
                <w:rFonts w:ascii="Arial" w:hAnsi="Arial"/>
                <w:b w:val="0"/>
                <w:sz w:val="16"/>
              </w:rPr>
              <w:t>Latitude of the southern pole of projection</w:t>
            </w:r>
          </w:p>
        </w:tc>
        <w:tc>
          <w:tcPr>
            <w:tcW w:type="dxa" w:w="3028"/>
          </w:tcPr>
          <w:p>
            <w:r/>
            <w:r>
              <w:rPr>
                <w:rFonts w:ascii="Arial" w:hAnsi="Arial"/>
                <w:b w:val="0"/>
                <w:sz w:val="16"/>
              </w:rPr>
              <w:t>Note 65: Regulation 92.1.6 applies.</w:t>
            </w:r>
          </w:p>
        </w:tc>
        <w:tc>
          <w:tcPr>
            <w:tcW w:type="dxa" w:w="3028"/>
          </w:tcPr>
          <w:p>
            <w:r/>
            <w:r>
              <w:rPr>
                <w:rFonts w:ascii="Arial" w:hAnsi="Arial"/>
                <w:b w:val="0"/>
                <w:sz w:val="16"/>
              </w:rPr>
            </w:r>
          </w:p>
        </w:tc>
      </w:tr>
      <w:tr>
        <w:tc>
          <w:tcPr>
            <w:tcW w:type="dxa" w:w="3028"/>
          </w:tcPr>
          <w:p>
            <w:r/>
            <w:r>
              <w:rPr>
                <w:rFonts w:ascii="Arial" w:hAnsi="Arial"/>
                <w:b w:val="0"/>
                <w:sz w:val="16"/>
              </w:rPr>
              <w:t>53-56</w:t>
            </w:r>
          </w:p>
        </w:tc>
        <w:tc>
          <w:tcPr>
            <w:tcW w:type="dxa" w:w="3028"/>
          </w:tcPr>
          <w:p>
            <w:r/>
            <w:r>
              <w:rPr>
                <w:rFonts w:ascii="Arial" w:hAnsi="Arial"/>
                <w:b w:val="0"/>
                <w:sz w:val="16"/>
              </w:rPr>
              <w:t>4</w:t>
            </w:r>
          </w:p>
        </w:tc>
        <w:tc>
          <w:tcPr>
            <w:tcW w:type="dxa" w:w="3028"/>
          </w:tcPr>
          <w:p>
            <w:r/>
            <w:r>
              <w:rPr>
                <w:rFonts w:ascii="Arial" w:hAnsi="Arial"/>
                <w:b w:val="0"/>
                <w:sz w:val="16"/>
              </w:rPr>
              <w:t>Longitude of the southern pole of projection</w:t>
            </w:r>
          </w:p>
        </w:tc>
        <w:tc>
          <w:tcPr>
            <w:tcW w:type="dxa" w:w="3028"/>
          </w:tcPr>
          <w:p>
            <w:r/>
            <w:r>
              <w:rPr>
                <w:rFonts w:ascii="Arial" w:hAnsi="Arial"/>
                <w:b w:val="0"/>
                <w:sz w:val="16"/>
              </w:rPr>
              <w:t>Note 65: Regulation 92.1.6 applies.</w:t>
            </w:r>
          </w:p>
        </w:tc>
        <w:tc>
          <w:tcPr>
            <w:tcW w:type="dxa" w:w="3028"/>
          </w:tcPr>
          <w:p>
            <w:r/>
            <w:r>
              <w:rPr>
                <w:rFonts w:ascii="Arial" w:hAnsi="Arial"/>
                <w:b w:val="0"/>
                <w:sz w:val="16"/>
              </w:rPr>
            </w:r>
          </w:p>
        </w:tc>
      </w:tr>
      <w:tr>
        <w:tc>
          <w:tcPr>
            <w:tcW w:type="dxa" w:w="3028"/>
          </w:tcPr>
          <w:p>
            <w:r/>
            <w:r>
              <w:rPr>
                <w:rFonts w:ascii="Arial" w:hAnsi="Arial"/>
                <w:b w:val="0"/>
                <w:sz w:val="16"/>
              </w:rPr>
              <w:t>57-60</w:t>
            </w:r>
          </w:p>
        </w:tc>
        <w:tc>
          <w:tcPr>
            <w:tcW w:type="dxa" w:w="3028"/>
          </w:tcPr>
          <w:p>
            <w:r/>
            <w:r>
              <w:rPr>
                <w:rFonts w:ascii="Arial" w:hAnsi="Arial"/>
                <w:b w:val="0"/>
                <w:sz w:val="16"/>
              </w:rPr>
              <w:t>4</w:t>
            </w:r>
          </w:p>
        </w:tc>
        <w:tc>
          <w:tcPr>
            <w:tcW w:type="dxa" w:w="3028"/>
          </w:tcPr>
          <w:p>
            <w:r/>
            <w:r>
              <w:rPr>
                <w:rFonts w:ascii="Arial" w:hAnsi="Arial"/>
                <w:b w:val="0"/>
                <w:sz w:val="16"/>
              </w:rPr>
              <w:t>Angle of rotation of projection</w:t>
            </w:r>
          </w:p>
        </w:tc>
        <w:tc>
          <w:tcPr>
            <w:tcW w:type="dxa" w:w="3028"/>
          </w:tcPr>
          <w:p>
            <w:r/>
            <w:r>
              <w:rPr>
                <w:rFonts w:ascii="Arial" w:hAnsi="Arial"/>
                <w:b w:val="0"/>
                <w:sz w:val="16"/>
              </w:rPr>
              <w:t>Note 65: Regulation 92.1.6 applies.</w:t>
            </w:r>
          </w:p>
        </w:tc>
        <w:tc>
          <w:tcPr>
            <w:tcW w:type="dxa" w:w="3028"/>
          </w:tcPr>
          <w:p>
            <w:r/>
            <w:r>
              <w:rPr>
                <w:rFonts w:ascii="Arial" w:hAnsi="Arial"/>
                <w:b w:val="0"/>
                <w:sz w:val="16"/>
              </w:rPr>
            </w:r>
          </w:p>
        </w:tc>
      </w:tr>
      <w:tr>
        <w:tc>
          <w:tcPr>
            <w:tcW w:type="dxa" w:w="3028"/>
          </w:tcPr>
          <w:p>
            <w:r/>
            <w:r>
              <w:rPr>
                <w:rFonts w:ascii="Arial" w:hAnsi="Arial"/>
                <w:b w:val="0"/>
                <w:sz w:val="16"/>
              </w:rPr>
              <w:t>61-ii</w:t>
            </w:r>
          </w:p>
        </w:tc>
        <w:tc>
          <w:tcPr>
            <w:tcW w:type="dxa" w:w="3028"/>
          </w:tcPr>
          <w:p>
            <w:r/>
            <w:r>
              <w:rPr>
                <w:rFonts w:ascii="Arial" w:hAnsi="Arial"/>
                <w:b w:val="0"/>
                <w:sz w:val="16"/>
              </w:rPr>
            </w:r>
          </w:p>
        </w:tc>
        <w:tc>
          <w:tcPr>
            <w:tcW w:type="dxa" w:w="3028"/>
          </w:tcPr>
          <w:p>
            <w:r/>
            <w:r>
              <w:rPr>
                <w:rFonts w:ascii="Arial" w:hAnsi="Arial"/>
                <w:b w:val="0"/>
                <w:sz w:val="16"/>
              </w:rPr>
              <w:t>List of longitudes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 | Note 26: For the list of Ni longitude bounds and Nj latitude bounds at the end of the section: ii = 60 + 4Ni and jj = 60 + 4Ni +4Nj</w:t>
            </w:r>
          </w:p>
        </w:tc>
        <w:tc>
          <w:tcPr>
            <w:tcW w:type="dxa" w:w="3028"/>
          </w:tcPr>
          <w:p>
            <w:r/>
            <w:r>
              <w:rPr>
                <w:rFonts w:ascii="Arial" w:hAnsi="Arial"/>
                <w:b w:val="0"/>
                <w:sz w:val="16"/>
              </w:rPr>
            </w:r>
          </w:p>
        </w:tc>
      </w:tr>
      <w:tr>
        <w:tc>
          <w:tcPr>
            <w:tcW w:type="dxa" w:w="3028"/>
          </w:tcPr>
          <w:p>
            <w:r/>
            <w:r>
              <w:rPr>
                <w:rFonts w:ascii="Arial" w:hAnsi="Arial"/>
                <w:b w:val="0"/>
                <w:sz w:val="16"/>
              </w:rPr>
              <w:t>(ii+1)-jj</w:t>
            </w:r>
          </w:p>
        </w:tc>
        <w:tc>
          <w:tcPr>
            <w:tcW w:type="dxa" w:w="3028"/>
          </w:tcPr>
          <w:p>
            <w:r/>
            <w:r>
              <w:rPr>
                <w:rFonts w:ascii="Arial" w:hAnsi="Arial"/>
                <w:b w:val="0"/>
                <w:sz w:val="16"/>
              </w:rPr>
            </w:r>
          </w:p>
        </w:tc>
        <w:tc>
          <w:tcPr>
            <w:tcW w:type="dxa" w:w="3028"/>
          </w:tcPr>
          <w:p>
            <w:r/>
            <w:r>
              <w:rPr>
                <w:rFonts w:ascii="Arial" w:hAnsi="Arial"/>
                <w:b w:val="0"/>
                <w:sz w:val="16"/>
              </w:rPr>
              <w:t>List of latitudes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 | Note 26: For the list of Ni longitude bounds and Nj latitude bounds at the end of the section: ii = 60 + 4Ni and jj = 60 + 4Ni +4Nj</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