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Hovmöller-type grid with no averaging or other statistical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