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Individual ensemble forecast, control and perturbed on generalized tiles at a horizontal level or in a horizontal layer at a point in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classification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13-14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4.252)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4.252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spatial tiles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 combinations for type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used tile attributes for tile attribute combination (NUTAFTAC)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Repeat the following octet for each attribute of tile (n=1,NUTAFTAC)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18+(n-1)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Attribute of tile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4.241)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repetition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tile attribute combinations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Tile index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(21+(NUTAFTAC-1))-(36+(NUTAFTAC-1))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UUID of data group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Generating process identifier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(40+(NUTAFTAC-1))-(41+(NUTAFTAC-1))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after data cut-off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(44+(NUTAFTAC-1))-(47+(NUTAFTAC-1))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(50+(NUTAFTAC-1))-(53+(NUTAFTAC-1))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(56+(NUTAFTAC-1))-(59+(NUTAFTAC-1))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60+(NUTAFTAC-1)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ensemble forecast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(61+(NUTAFTAC-1))-(64+(NUTAFTAC-1))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Perturbation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(65+(NUTAFTAC-1))-(68+(NUTAFTAC-1))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forecasts in 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