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individual ensemble forecast, control and perturbed, at a horizontal level or in a horizontal layer at a point in time for simulated (synthetic) satellite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Analysis or forecast generating process identifier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33: Hours greater than 65534 will be coded as 65534.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 in units defined by octet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contributing spectral bands (NB)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24-   Repeat the following 11 octets for each contributing band (nb = 1, NB)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(24+11(nb-1))-(25+11(nb-1))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Satellite series of band nb (code table defined by originating/generating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(26+11(nb-1))-(27+11(nb-1))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Satellite number of band nb (code table defined by originating/generating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(28+11(nb-1))-(29+11(nb-1))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Instrument types of band nb (code table defined by originating/generating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(30+11(nb-1))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central wave number of band nb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(31+11(nb-1))-(34+11(nb-1))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central wave number of band nb (units: m-1)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(24+11NB)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ensemble forecast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(24+11NB+1)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Perturbation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(24+11NB+2)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forecasts in 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