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satellite product with or without associated quality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category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Parameter number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of generating process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Observation generating process identifier (defined by originating centres)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Quality value associated with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4.16)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contributing spectral bands (NB)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   Repeat the following 11 octets for each contributing band (nb = 1,NB)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(16+11(nb-1))-(17+11(nb-1))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series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(18+11(nb-1))-(19+11(nb-1))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Satellite numbers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(20+11(nb-1))-(21+11(nb-1))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Instrument types of band nb (code table defined by originating/generating centre)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Note 14: For "satellite series of band nb", "satellite numbers of band nb" and "instrument types of band nb", it is recommended to encode the values as per BUFR Code tables 0 02 020, 0 01 007 (Common Code table C-5) and 0 02 019 (Common Code table C-8), respectively.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(22+11(nb-1))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central wave number of band nb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(23+11(nb-1))-(26+11(nb-1))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central wave number of band nb (units: m-1)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