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individual ensemble forecast, control and perturbed, at a horizontal level or in a horizontal layer in a continuous or non-continuous time interval for atmospheric chemical constituents based on a distribution function</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Atmospheric chemical constituent type</w:t>
            </w:r>
          </w:p>
        </w:tc>
        <w:tc>
          <w:tcPr>
            <w:tcW w:type="dxa" w:w="3028"/>
          </w:tcPr>
          <w:p>
            <w:r/>
            <w:r>
              <w:rPr>
                <w:rFonts w:ascii="Arial" w:hAnsi="Arial"/>
                <w:b w:val="0"/>
                <w:sz w:val="16"/>
              </w:rPr>
              <w:t>(see Code table 4.230)</w:t>
            </w:r>
          </w:p>
        </w:tc>
        <w:tc>
          <w:tcPr>
            <w:tcW w:type="dxa" w:w="3028"/>
          </w:tcPr>
          <w:p>
            <w:r/>
            <w:r>
              <w:rPr>
                <w:rFonts w:ascii="Arial" w:hAnsi="Arial"/>
                <w:b w:val="0"/>
                <w:sz w:val="16"/>
              </w:rPr>
              <w:t>Code table 4.230</w:t>
            </w:r>
          </w:p>
        </w:tc>
      </w:tr>
      <w:tr>
        <w:tc>
          <w:tcPr>
            <w:tcW w:type="dxa" w:w="3028"/>
          </w:tcPr>
          <w:p>
            <w:r/>
            <w:r>
              <w:rPr>
                <w:rFonts w:ascii="Arial" w:hAnsi="Arial"/>
                <w:b w:val="0"/>
                <w:sz w:val="16"/>
              </w:rPr>
              <w:t>14-15</w:t>
            </w:r>
          </w:p>
        </w:tc>
        <w:tc>
          <w:tcPr>
            <w:tcW w:type="dxa" w:w="3028"/>
          </w:tcPr>
          <w:p>
            <w:r/>
            <w:r>
              <w:rPr>
                <w:rFonts w:ascii="Arial" w:hAnsi="Arial"/>
                <w:b w:val="0"/>
                <w:sz w:val="16"/>
              </w:rPr>
              <w:t>2</w:t>
            </w:r>
          </w:p>
        </w:tc>
        <w:tc>
          <w:tcPr>
            <w:tcW w:type="dxa" w:w="3028"/>
          </w:tcPr>
          <w:p>
            <w:r/>
            <w:r>
              <w:rPr>
                <w:rFonts w:ascii="Arial" w:hAnsi="Arial"/>
                <w:b w:val="0"/>
                <w:sz w:val="16"/>
              </w:rPr>
              <w:t>Number of modes (N) of distribution</w:t>
            </w:r>
          </w:p>
        </w:tc>
        <w:tc>
          <w:tcPr>
            <w:tcW w:type="dxa" w:w="3028"/>
          </w:tcPr>
          <w:p>
            <w:r/>
            <w:r>
              <w:rPr>
                <w:rFonts w:ascii="Arial" w:hAnsi="Arial"/>
                <w:b w:val="0"/>
                <w:sz w:val="16"/>
              </w:rPr>
              <w:t>Note 36: If Number of modes (N) &gt; 1, then between x N fields with mode number l = 1, …, N define the distribution function. x is the number of variable parameters in the distribution function.</w:t>
            </w:r>
          </w:p>
        </w:tc>
        <w:tc>
          <w:tcPr>
            <w:tcW w:type="dxa" w:w="3028"/>
          </w:tcPr>
          <w:p>
            <w:r/>
            <w:r>
              <w:rPr>
                <w:rFonts w:ascii="Arial" w:hAnsi="Arial"/>
                <w:b w:val="0"/>
                <w:sz w:val="16"/>
              </w:rPr>
            </w:r>
          </w:p>
        </w:tc>
      </w:tr>
      <w:tr>
        <w:tc>
          <w:tcPr>
            <w:tcW w:type="dxa" w:w="3028"/>
          </w:tcPr>
          <w:p>
            <w:r/>
            <w:r>
              <w:rPr>
                <w:rFonts w:ascii="Arial" w:hAnsi="Arial"/>
                <w:b w:val="0"/>
                <w:sz w:val="16"/>
              </w:rPr>
              <w:t>16-17</w:t>
            </w:r>
          </w:p>
        </w:tc>
        <w:tc>
          <w:tcPr>
            <w:tcW w:type="dxa" w:w="3028"/>
          </w:tcPr>
          <w:p>
            <w:r/>
            <w:r>
              <w:rPr>
                <w:rFonts w:ascii="Arial" w:hAnsi="Arial"/>
                <w:b w:val="0"/>
                <w:sz w:val="16"/>
              </w:rPr>
              <w:t>2</w:t>
            </w:r>
          </w:p>
        </w:tc>
        <w:tc>
          <w:tcPr>
            <w:tcW w:type="dxa" w:w="3028"/>
          </w:tcPr>
          <w:p>
            <w:r/>
            <w:r>
              <w:rPr>
                <w:rFonts w:ascii="Arial" w:hAnsi="Arial"/>
                <w:b w:val="0"/>
                <w:sz w:val="16"/>
              </w:rPr>
              <w:t>Mode number (l)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18-19</w:t>
            </w:r>
          </w:p>
        </w:tc>
        <w:tc>
          <w:tcPr>
            <w:tcW w:type="dxa" w:w="3028"/>
          </w:tcPr>
          <w:p>
            <w:r/>
            <w:r>
              <w:rPr>
                <w:rFonts w:ascii="Arial" w:hAnsi="Arial"/>
                <w:b w:val="0"/>
                <w:sz w:val="16"/>
              </w:rPr>
              <w:t>2</w:t>
            </w:r>
          </w:p>
        </w:tc>
        <w:tc>
          <w:tcPr>
            <w:tcW w:type="dxa" w:w="3028"/>
          </w:tcPr>
          <w:p>
            <w:r/>
            <w:r>
              <w:rPr>
                <w:rFonts w:ascii="Arial" w:hAnsi="Arial"/>
                <w:b w:val="0"/>
                <w:sz w:val="16"/>
              </w:rPr>
              <w:t>Type of distribution function</w:t>
            </w:r>
          </w:p>
        </w:tc>
        <w:tc>
          <w:tcPr>
            <w:tcW w:type="dxa" w:w="3028"/>
          </w:tcPr>
          <w:p>
            <w:r/>
            <w:r>
              <w:rPr>
                <w:rFonts w:ascii="Arial" w:hAnsi="Arial"/>
                <w:b w:val="0"/>
                <w:sz w:val="16"/>
              </w:rPr>
              <w:t>Note 19: For more information, see Part B, GRIB Attachment III.</w:t>
            </w:r>
          </w:p>
        </w:tc>
        <w:tc>
          <w:tcPr>
            <w:tcW w:type="dxa" w:w="3028"/>
          </w:tcPr>
          <w:p>
            <w:r/>
            <w:r>
              <w:rPr>
                <w:rFonts w:ascii="Arial" w:hAnsi="Arial"/>
                <w:b w:val="0"/>
                <w:sz w:val="16"/>
              </w:rPr>
              <w:t>Code table 4.240</w:t>
            </w:r>
          </w:p>
        </w:tc>
      </w:tr>
      <w:tr>
        <w:tc>
          <w:tcPr>
            <w:tcW w:type="dxa" w:w="3028"/>
          </w:tcPr>
          <w:p>
            <w:r/>
            <w:r>
              <w:rPr>
                <w:rFonts w:ascii="Arial" w:hAnsi="Arial"/>
                <w:b w:val="0"/>
                <w:sz w:val="16"/>
              </w:rPr>
              <w:t>20</w:t>
            </w:r>
          </w:p>
        </w:tc>
        <w:tc>
          <w:tcPr>
            <w:tcW w:type="dxa" w:w="3028"/>
          </w:tcPr>
          <w:p>
            <w:r/>
            <w:r>
              <w:rPr>
                <w:rFonts w:ascii="Arial" w:hAnsi="Arial"/>
                <w:b w:val="0"/>
                <w:sz w:val="16"/>
              </w:rPr>
              <w:t>1</w:t>
            </w:r>
          </w:p>
        </w:tc>
        <w:tc>
          <w:tcPr>
            <w:tcW w:type="dxa" w:w="3028"/>
          </w:tcPr>
          <w:p>
            <w:r/>
            <w:r>
              <w:rPr>
                <w:rFonts w:ascii="Arial" w:hAnsi="Arial"/>
                <w:b w:val="0"/>
                <w:sz w:val="16"/>
              </w:rPr>
              <w:t>Number of following function parameters (Np), defined by type given in octets 18-19 (Type of distribution function)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Repeat the following 5 octets for the number of function parameters (n = 1, Np), if Np &gt; 0</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21+5(n-1)</w:t>
            </w:r>
          </w:p>
        </w:tc>
        <w:tc>
          <w:tcPr>
            <w:tcW w:type="dxa" w:w="3028"/>
          </w:tcPr>
          <w:p>
            <w:r/>
            <w:r>
              <w:rPr>
                <w:rFonts w:ascii="Arial" w:hAnsi="Arial"/>
                <w:b w:val="0"/>
                <w:sz w:val="16"/>
              </w:rPr>
            </w:r>
          </w:p>
        </w:tc>
        <w:tc>
          <w:tcPr>
            <w:tcW w:type="dxa" w:w="3028"/>
          </w:tcPr>
          <w:p>
            <w:r/>
            <w:r>
              <w:rPr>
                <w:rFonts w:ascii="Arial" w:hAnsi="Arial"/>
                <w:b w:val="0"/>
                <w:sz w:val="16"/>
              </w:rPr>
              <w:t>List of scale factor of fixed distribution function parameter (p1-pNp), defined by type of distribution in octets 18-19</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(22+5(n-1))-(25+5(n-1))</w:t>
            </w:r>
          </w:p>
        </w:tc>
        <w:tc>
          <w:tcPr>
            <w:tcW w:type="dxa" w:w="3028"/>
          </w:tcPr>
          <w:p>
            <w:r/>
            <w:r>
              <w:rPr>
                <w:rFonts w:ascii="Arial" w:hAnsi="Arial"/>
                <w:b w:val="0"/>
                <w:sz w:val="16"/>
              </w:rPr>
            </w:r>
          </w:p>
        </w:tc>
        <w:tc>
          <w:tcPr>
            <w:tcW w:type="dxa" w:w="3028"/>
          </w:tcPr>
          <w:p>
            <w:r/>
            <w:r>
              <w:rPr>
                <w:rFonts w:ascii="Arial" w:hAnsi="Arial"/>
                <w:b w:val="0"/>
                <w:sz w:val="16"/>
              </w:rPr>
              <w:t>List of scaled value of fixed distribution function parameter (p1-pNp), defined by type of distribution in octets 18-19</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21+5Np</w:t>
            </w:r>
          </w:p>
        </w:tc>
        <w:tc>
          <w:tcPr>
            <w:tcW w:type="dxa" w:w="3028"/>
          </w:tcPr>
          <w:p>
            <w:r/>
            <w:r>
              <w:rPr>
                <w:rFonts w:ascii="Arial" w:hAnsi="Arial"/>
                <w:b w:val="0"/>
                <w:sz w:val="16"/>
              </w:rPr>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22+5Np</w:t>
            </w:r>
          </w:p>
        </w:tc>
        <w:tc>
          <w:tcPr>
            <w:tcW w:type="dxa" w:w="3028"/>
          </w:tcPr>
          <w:p>
            <w:r/>
            <w:r>
              <w:rPr>
                <w:rFonts w:ascii="Arial" w:hAnsi="Arial"/>
                <w:b w:val="0"/>
                <w:sz w:val="16"/>
              </w:rPr>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23+5Np</w:t>
            </w:r>
          </w:p>
        </w:tc>
        <w:tc>
          <w:tcPr>
            <w:tcW w:type="dxa" w:w="3028"/>
          </w:tcPr>
          <w:p>
            <w:r/>
            <w:r>
              <w:rPr>
                <w:rFonts w:ascii="Arial" w:hAnsi="Arial"/>
                <w:b w:val="0"/>
                <w:sz w:val="16"/>
              </w:rPr>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(24+5Np)-(25+5Np)</w:t>
            </w:r>
          </w:p>
        </w:tc>
        <w:tc>
          <w:tcPr>
            <w:tcW w:type="dxa" w:w="3028"/>
          </w:tcPr>
          <w:p>
            <w:r/>
            <w:r>
              <w:rPr>
                <w:rFonts w:ascii="Arial" w:hAnsi="Arial"/>
                <w:b w:val="0"/>
                <w:sz w:val="16"/>
              </w:rPr>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26+5Np</w:t>
            </w:r>
          </w:p>
        </w:tc>
        <w:tc>
          <w:tcPr>
            <w:tcW w:type="dxa" w:w="3028"/>
          </w:tcPr>
          <w:p>
            <w:r/>
            <w:r>
              <w:rPr>
                <w:rFonts w:ascii="Arial" w:hAnsi="Arial"/>
                <w:b w:val="0"/>
                <w:sz w:val="16"/>
              </w:rPr>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27+5Np</w:t>
            </w:r>
          </w:p>
        </w:tc>
        <w:tc>
          <w:tcPr>
            <w:tcW w:type="dxa" w:w="3028"/>
          </w:tcPr>
          <w:p>
            <w:r/>
            <w:r>
              <w:rPr>
                <w:rFonts w:ascii="Arial" w:hAnsi="Arial"/>
                <w:b w:val="0"/>
                <w:sz w:val="16"/>
              </w:rPr>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(28+5Np)-(31+5Np)</w:t>
            </w:r>
          </w:p>
        </w:tc>
        <w:tc>
          <w:tcPr>
            <w:tcW w:type="dxa" w:w="3028"/>
          </w:tcPr>
          <w:p>
            <w:r/>
            <w:r>
              <w:rPr>
                <w:rFonts w:ascii="Arial" w:hAnsi="Arial"/>
                <w:b w:val="0"/>
                <w:sz w:val="16"/>
              </w:rPr>
            </w:r>
          </w:p>
        </w:tc>
        <w:tc>
          <w:tcPr>
            <w:tcW w:type="dxa" w:w="3028"/>
          </w:tcPr>
          <w:p>
            <w:r/>
            <w:r>
              <w:rPr>
                <w:rFonts w:ascii="Arial" w:hAnsi="Arial"/>
                <w:b w:val="0"/>
                <w:sz w:val="16"/>
              </w:rPr>
              <w:t>Forecast time in units defined by the previous octet</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32+5Np</w:t>
            </w:r>
          </w:p>
        </w:tc>
        <w:tc>
          <w:tcPr>
            <w:tcW w:type="dxa" w:w="3028"/>
          </w:tcPr>
          <w:p>
            <w:r/>
            <w:r>
              <w:rPr>
                <w:rFonts w:ascii="Arial" w:hAnsi="Arial"/>
                <w:b w:val="0"/>
                <w:sz w:val="16"/>
              </w:rPr>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33+5Np</w:t>
            </w:r>
          </w:p>
        </w:tc>
        <w:tc>
          <w:tcPr>
            <w:tcW w:type="dxa" w:w="3028"/>
          </w:tcPr>
          <w:p>
            <w:r/>
            <w:r>
              <w:rPr>
                <w:rFonts w:ascii="Arial" w:hAnsi="Arial"/>
                <w:b w:val="0"/>
                <w:sz w:val="16"/>
              </w:rPr>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(34+5Np)-(37+5Np)</w:t>
            </w:r>
          </w:p>
        </w:tc>
        <w:tc>
          <w:tcPr>
            <w:tcW w:type="dxa" w:w="3028"/>
          </w:tcPr>
          <w:p>
            <w:r/>
            <w:r>
              <w:rPr>
                <w:rFonts w:ascii="Arial" w:hAnsi="Arial"/>
                <w:b w:val="0"/>
                <w:sz w:val="16"/>
              </w:rPr>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38+5Np</w:t>
            </w:r>
          </w:p>
        </w:tc>
        <w:tc>
          <w:tcPr>
            <w:tcW w:type="dxa" w:w="3028"/>
          </w:tcPr>
          <w:p>
            <w:r/>
            <w:r>
              <w:rPr>
                <w:rFonts w:ascii="Arial" w:hAnsi="Arial"/>
                <w:b w:val="0"/>
                <w:sz w:val="16"/>
              </w:rPr>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39+5Np</w:t>
            </w:r>
          </w:p>
        </w:tc>
        <w:tc>
          <w:tcPr>
            <w:tcW w:type="dxa" w:w="3028"/>
          </w:tcPr>
          <w:p>
            <w:r/>
            <w:r>
              <w:rPr>
                <w:rFonts w:ascii="Arial" w:hAnsi="Arial"/>
                <w:b w:val="0"/>
                <w:sz w:val="16"/>
              </w:rPr>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(40+5Np)-(43+5Np)</w:t>
            </w:r>
          </w:p>
        </w:tc>
        <w:tc>
          <w:tcPr>
            <w:tcW w:type="dxa" w:w="3028"/>
          </w:tcPr>
          <w:p>
            <w:r/>
            <w:r>
              <w:rPr>
                <w:rFonts w:ascii="Arial" w:hAnsi="Arial"/>
                <w:b w:val="0"/>
                <w:sz w:val="16"/>
              </w:rPr>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44+5Np</w:t>
            </w:r>
          </w:p>
        </w:tc>
        <w:tc>
          <w:tcPr>
            <w:tcW w:type="dxa" w:w="3028"/>
          </w:tcPr>
          <w:p>
            <w:r/>
            <w:r>
              <w:rPr>
                <w:rFonts w:ascii="Arial" w:hAnsi="Arial"/>
                <w:b w:val="0"/>
                <w:sz w:val="16"/>
              </w:rPr>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45+5Np</w:t>
            </w:r>
          </w:p>
        </w:tc>
        <w:tc>
          <w:tcPr>
            <w:tcW w:type="dxa" w:w="3028"/>
          </w:tcPr>
          <w:p>
            <w:r/>
            <w:r>
              <w:rPr>
                <w:rFonts w:ascii="Arial" w:hAnsi="Arial"/>
                <w:b w:val="0"/>
                <w:sz w:val="16"/>
              </w:rPr>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46+5Np</w:t>
            </w:r>
          </w:p>
        </w:tc>
        <w:tc>
          <w:tcPr>
            <w:tcW w:type="dxa" w:w="3028"/>
          </w:tcPr>
          <w:p>
            <w:r/>
            <w:r>
              <w:rPr>
                <w:rFonts w:ascii="Arial" w:hAnsi="Arial"/>
                <w:b w:val="0"/>
                <w:sz w:val="16"/>
              </w:rPr>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(47+5Np)-(48+5Np)</w:t>
            </w:r>
          </w:p>
        </w:tc>
        <w:tc>
          <w:tcPr>
            <w:tcW w:type="dxa" w:w="3028"/>
          </w:tcPr>
          <w:p>
            <w:r/>
            <w:r>
              <w:rPr>
                <w:rFonts w:ascii="Arial" w:hAnsi="Arial"/>
                <w:b w:val="0"/>
                <w:sz w:val="16"/>
              </w:rPr>
            </w:r>
          </w:p>
        </w:tc>
        <w:tc>
          <w:tcPr>
            <w:tcW w:type="dxa" w:w="3028"/>
          </w:tcPr>
          <w:p>
            <w:r/>
            <w:r>
              <w:rPr>
                <w:rFonts w:ascii="Arial" w:hAnsi="Arial"/>
                <w:b w:val="0"/>
                <w:sz w:val="16"/>
              </w:rPr>
              <w:t>Year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(49+5Np)</w:t>
            </w:r>
          </w:p>
        </w:tc>
        <w:tc>
          <w:tcPr>
            <w:tcW w:type="dxa" w:w="3028"/>
          </w:tcPr>
          <w:p>
            <w:r/>
            <w:r>
              <w:rPr>
                <w:rFonts w:ascii="Arial" w:hAnsi="Arial"/>
                <w:b w:val="0"/>
                <w:sz w:val="16"/>
              </w:rPr>
            </w:r>
          </w:p>
        </w:tc>
        <w:tc>
          <w:tcPr>
            <w:tcW w:type="dxa" w:w="3028"/>
          </w:tcPr>
          <w:p>
            <w:r/>
            <w:r>
              <w:rPr>
                <w:rFonts w:ascii="Arial" w:hAnsi="Arial"/>
                <w:b w:val="0"/>
                <w:sz w:val="16"/>
              </w:rPr>
              <w:t>Month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(50+5Np)</w:t>
            </w:r>
          </w:p>
        </w:tc>
        <w:tc>
          <w:tcPr>
            <w:tcW w:type="dxa" w:w="3028"/>
          </w:tcPr>
          <w:p>
            <w:r/>
            <w:r>
              <w:rPr>
                <w:rFonts w:ascii="Arial" w:hAnsi="Arial"/>
                <w:b w:val="0"/>
                <w:sz w:val="16"/>
              </w:rPr>
            </w:r>
          </w:p>
        </w:tc>
        <w:tc>
          <w:tcPr>
            <w:tcW w:type="dxa" w:w="3028"/>
          </w:tcPr>
          <w:p>
            <w:r/>
            <w:r>
              <w:rPr>
                <w:rFonts w:ascii="Arial" w:hAnsi="Arial"/>
                <w:b w:val="0"/>
                <w:sz w:val="16"/>
              </w:rPr>
              <w:t>Day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(51+5Np)</w:t>
            </w:r>
          </w:p>
        </w:tc>
        <w:tc>
          <w:tcPr>
            <w:tcW w:type="dxa" w:w="3028"/>
          </w:tcPr>
          <w:p>
            <w:r/>
            <w:r>
              <w:rPr>
                <w:rFonts w:ascii="Arial" w:hAnsi="Arial"/>
                <w:b w:val="0"/>
                <w:sz w:val="16"/>
              </w:rPr>
            </w:r>
          </w:p>
        </w:tc>
        <w:tc>
          <w:tcPr>
            <w:tcW w:type="dxa" w:w="3028"/>
          </w:tcPr>
          <w:p>
            <w:r/>
            <w:r>
              <w:rPr>
                <w:rFonts w:ascii="Arial" w:hAnsi="Arial"/>
                <w:b w:val="0"/>
                <w:sz w:val="16"/>
              </w:rPr>
              <w:t>Hour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(52+5Np)</w:t>
            </w:r>
          </w:p>
        </w:tc>
        <w:tc>
          <w:tcPr>
            <w:tcW w:type="dxa" w:w="3028"/>
          </w:tcPr>
          <w:p>
            <w:r/>
            <w:r>
              <w:rPr>
                <w:rFonts w:ascii="Arial" w:hAnsi="Arial"/>
                <w:b w:val="0"/>
                <w:sz w:val="16"/>
              </w:rPr>
            </w:r>
          </w:p>
        </w:tc>
        <w:tc>
          <w:tcPr>
            <w:tcW w:type="dxa" w:w="3028"/>
          </w:tcPr>
          <w:p>
            <w:r/>
            <w:r>
              <w:rPr>
                <w:rFonts w:ascii="Arial" w:hAnsi="Arial"/>
                <w:b w:val="0"/>
                <w:sz w:val="16"/>
              </w:rPr>
              <w:t>Minute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(53+5Np)</w:t>
            </w:r>
          </w:p>
        </w:tc>
        <w:tc>
          <w:tcPr>
            <w:tcW w:type="dxa" w:w="3028"/>
          </w:tcPr>
          <w:p>
            <w:r/>
            <w:r>
              <w:rPr>
                <w:rFonts w:ascii="Arial" w:hAnsi="Arial"/>
                <w:b w:val="0"/>
                <w:sz w:val="16"/>
              </w:rPr>
            </w:r>
          </w:p>
        </w:tc>
        <w:tc>
          <w:tcPr>
            <w:tcW w:type="dxa" w:w="3028"/>
          </w:tcPr>
          <w:p>
            <w:r/>
            <w:r>
              <w:rPr>
                <w:rFonts w:ascii="Arial" w:hAnsi="Arial"/>
                <w:b w:val="0"/>
                <w:sz w:val="16"/>
              </w:rPr>
              <w:t>Second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(54+5Np)</w:t>
            </w:r>
          </w:p>
        </w:tc>
        <w:tc>
          <w:tcPr>
            <w:tcW w:type="dxa" w:w="3028"/>
          </w:tcPr>
          <w:p>
            <w:r/>
            <w:r>
              <w:rPr>
                <w:rFonts w:ascii="Arial" w:hAnsi="Arial"/>
                <w:b w:val="0"/>
                <w:sz w:val="16"/>
              </w:rPr>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(55+5Np)-(58+5Np)</w:t>
            </w:r>
          </w:p>
        </w:tc>
        <w:tc>
          <w:tcPr>
            <w:tcW w:type="dxa" w:w="3028"/>
          </w:tcPr>
          <w:p>
            <w:r/>
            <w:r>
              <w:rPr>
                <w:rFonts w:ascii="Arial" w:hAnsi="Arial"/>
                <w:b w:val="0"/>
                <w:sz w:val="16"/>
              </w:rPr>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(59+5Np)-(70+5Np)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(59+5Np)</w:t>
            </w:r>
          </w:p>
        </w:tc>
        <w:tc>
          <w:tcPr>
            <w:tcW w:type="dxa" w:w="3028"/>
          </w:tcPr>
          <w:p>
            <w:r/>
            <w:r>
              <w:rPr>
                <w:rFonts w:ascii="Arial" w:hAnsi="Arial"/>
                <w:b w:val="0"/>
                <w:sz w:val="16"/>
              </w:rPr>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(60+5Np)</w:t>
            </w:r>
          </w:p>
        </w:tc>
        <w:tc>
          <w:tcPr>
            <w:tcW w:type="dxa" w:w="3028"/>
          </w:tcPr>
          <w:p>
            <w:r/>
            <w:r>
              <w:rPr>
                <w:rFonts w:ascii="Arial" w:hAnsi="Arial"/>
                <w:b w:val="0"/>
                <w:sz w:val="16"/>
              </w:rPr>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(61+5Np)</w:t>
            </w:r>
          </w:p>
        </w:tc>
        <w:tc>
          <w:tcPr>
            <w:tcW w:type="dxa" w:w="3028"/>
          </w:tcPr>
          <w:p>
            <w:r/>
            <w:r>
              <w:rPr>
                <w:rFonts w:ascii="Arial" w:hAnsi="Arial"/>
                <w:b w:val="0"/>
                <w:sz w:val="16"/>
              </w:rPr>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(62+5Np)-(65+5Np)</w:t>
            </w:r>
          </w:p>
        </w:tc>
        <w:tc>
          <w:tcPr>
            <w:tcW w:type="dxa" w:w="3028"/>
          </w:tcPr>
          <w:p>
            <w:r/>
            <w:r>
              <w:rPr>
                <w:rFonts w:ascii="Arial" w:hAnsi="Arial"/>
                <w:b w:val="0"/>
                <w:sz w:val="16"/>
              </w:rPr>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(66+5Np)</w:t>
            </w:r>
          </w:p>
        </w:tc>
        <w:tc>
          <w:tcPr>
            <w:tcW w:type="dxa" w:w="3028"/>
          </w:tcPr>
          <w:p>
            <w:r/>
            <w:r>
              <w:rPr>
                <w:rFonts w:ascii="Arial" w:hAnsi="Arial"/>
                <w:b w:val="0"/>
                <w:sz w:val="16"/>
              </w:rPr>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(67+5Np)-(70+5Np)</w:t>
            </w:r>
          </w:p>
        </w:tc>
        <w:tc>
          <w:tcPr>
            <w:tcW w:type="dxa" w:w="3028"/>
          </w:tcPr>
          <w:p>
            <w:r/>
            <w:r>
              <w:rPr>
                <w:rFonts w:ascii="Arial" w:hAnsi="Arial"/>
                <w:b w:val="0"/>
                <w:sz w:val="16"/>
              </w:rPr>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110: The reference and forecast times are successively set to their initial values plus or minus the increment, as defined by the type of time increment. For all but the innermost (last) time range, the next inner range is then processed using these references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(71+5Np)-nn   These octets are included only if n &gt; 1, where nn = (58+5Np)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(71+5Np)-(82+5Np)</w:t>
            </w:r>
          </w:p>
        </w:tc>
        <w:tc>
          <w:tcPr>
            <w:tcW w:type="dxa" w:w="3028"/>
          </w:tcPr>
          <w:p>
            <w:r/>
            <w:r>
              <w:rPr>
                <w:rFonts w:ascii="Arial" w:hAnsi="Arial"/>
                <w:b w:val="0"/>
                <w:sz w:val="16"/>
              </w:rPr>
            </w:r>
          </w:p>
        </w:tc>
        <w:tc>
          <w:tcPr>
            <w:tcW w:type="dxa" w:w="3028"/>
          </w:tcPr>
          <w:p>
            <w:r/>
            <w:r>
              <w:rPr>
                <w:rFonts w:ascii="Arial" w:hAnsi="Arial"/>
                <w:b w:val="0"/>
                <w:sz w:val="16"/>
              </w:rPr>
              <w:t>As octets (59+5Np) to (70+5Np),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(83+5Np)-nn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(59+5Np) to (70+5Np),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