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analysis or forecast at a horizontal level or in a horizontal layer at a local 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Analysis or forecast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23-26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Method used to derive the data field values at the local time specified in section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4.248)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4.248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- number of analyses or forecasts used to create the composite data field at the local time specified in section 1 (n &gt;=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Octets 29-46 Specification of the analysis or forecast used in the processing (n =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Year of the analysis or forecast used in the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Month of the analysis or forecast used in the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Day of the analysis or forecast used in the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 of the analysis or forecast used in the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 of the analysis or forecast used in the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Second of the analysis or forecast used in the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units of forecast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70: Set code to missing if analysis.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37-40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70: Set code to missing if analysis.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time increments of the forecast used in the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units of time for the time increments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43-46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Time increments between successive forecast times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Octets 47-nn are included only if n &gt; 1 where nn = 28 + 18 x 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(n-1) repetitions of sequence of octets 29-46 describing the next analyses or forecasts used in the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