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Average, accumulation, extreme values or other statistically processed values of a post-processing individual ensemble forecast, control and perturbed, at a horizontal level or in a horizontal layer at a local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Input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82: The input process identifier shall have the value of the "analysis or forecast process identifier" of the original GRIB message used as input of the post-processing.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Input originating centre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81: The input originating centre shall have the value of the "originating centre" of the original GRIB message used as input of the post-processing.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post-processing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126: This identifies which post-processing technique was used. This is defined by the originating centre.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Statistical process used to calculate the fields that will be used in the local time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the time range over which statistical processing is done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140: This represents the length of time over which the statistical processing was applied. The local time defined in section 1 represents the end of this processing. For instance, a value of 24 h corresponds to a statistical processing between the previous day at local time and this day at local time.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statistically processed fields used in the local time composite field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141: This represents the number of statistically processed fields (or stripes) used to create the composite local time field. For instance, a value of 8 means that 8 statistically processed fields have been used in the processing, each of them representing a section of 45 degrees of longitude (360/8) centred around the UTC time corresponding to the local time.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Method used to derive the data field values at the local time specified in section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number of forecasts used to create the composite data field at the local time specified in section 1 (n &gt;=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148: This is the number of forecasts and time steps used to create the statistically processed fields. These implicitly have the same statistical process as defined in octet 35. If a forecast has 2 time increments (3 hourly day 1 to 5 then 6 hourly), it should be encoded as 2 forecasts with the same reference time, using the appropriate starting forecast time and time increments.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Octets 44-61 Specification of the forecast used in the processing (n =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units of 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150: The reference time in octets 44-50 and the forecast time together define the beginning of the overall time interval. | Note 70: Set code to missing if analysis.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time increments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units of time for the time increments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58-61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increments between successive forecast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149: This also represents the length of time range of the statistically processed fields. For instance, to create a 24 h accumulation (encoded in octets 37-40), we could use several 3 h accumulations, or 6 h accumulations, a mixture of the two, etc.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Octets 62-nn are included only if n &gt; 1 where nn = 43 + 18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(n-1) repetitions of sequence of octets 44-61 describing the next analyses or forecasts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