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3.11 — Interpretación de la lista de números al final de la Sección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se adjunta ninguna lista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Los números definen el número de puntos que corresponden a los círculos completos de coordenadas (es decir, a los paralelos), las coordenadas de cada círculo son múltiplos de la malla de este círculo, y los valores extremos de las coordenadas indicados en la definición de la retícula (es decir, las longitudes extremas) pueden no alcanzarse para todas las líneas.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Los números definen el número de puntos correspondientes a las líneas de coordenadas delimitadas por las coordenadas extremas indicadas en la definición de la retícula (es decir, las longitudes extremas) que figuran en todas las líneas.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Los números describen las latitudes reales de cada línea de la retícula. La lista de números son valores enteros de las latitudes válidas en microgrados (multiplicado por 10-6) o en unidades iguales a la relación entre el ángulo de base y el número de subdivisiones de cada línea, en el mismo orden especificado en el "banderín de modo de exploración" (Número del bit 2) (véase la nota 2).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