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3.21 — Definición de los valores de las coordenadas en la dimensión 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Conjunto de valores explícitos de las coordenadas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Coordenadas lineales</w:t>
              <w:br/>
              <w:br/>
              <w:t>f(1) = C1</w:t>
              <w:br/>
              <w:br/>
              <w:t>f(n) = f(n-1) + C2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Coordenadas geométricas</w:t>
              <w:br/>
              <w:br/>
              <w:t>f(1) = C1</w:t>
              <w:br/>
              <w:br/>
              <w:t>f(n) = C2 x f(n-1)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