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banderines 3.5 — Centro de la proyección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El Polo Norte se sitúa en el plano de la proyección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El Polo Sur se sitúa en el plano de la proyección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 utiliza solamente un centro de proyección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 proyección es bipolar y simétrica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