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4.10 – Tipo de cálculo estadístico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Acumulación (véase la nota 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Máxima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Mínima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Diferencia (el valor al final del intervalo de tiempo menos el valor al comienzo de ese intervalo)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Media cuadrática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estándar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Covarianza (varianza temporal) (véase la nota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Diferencia (el valor al inicio del intervalo de tiempo menos el valor al término de ese intervalo)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Razón (véase la nota 3)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Anomalía normalizada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Adición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