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b/>
          <w:sz w:val="22"/>
        </w:rPr>
        <w:t>Tabla de cifrado 4.1 — Categoría de parámetros por campo de especialización de los productos</w:t>
      </w:r>
    </w:p>
    <w:p>
      <w:pPr>
        <w:jc w:val="center"/>
      </w:pPr>
      <w:r>
        <w:rPr>
          <w:rFonts w:ascii="Arial" w:hAnsi="Arial"/>
          <w:i/>
          <w:sz w:val="18"/>
        </w:rPr>
        <w:t>Campo de especialización 0 — Productos meteorológicos</w:t>
      </w:r>
    </w:p>
    <w:tbl>
      <w:tblPr>
        <w:tblStyle w:val="TableGrid"/>
        <w:tblW w:type="auto" w:w="0"/>
        <w:jc w:val="center"/>
        <w:tblLook w:firstColumn="1" w:firstRow="1" w:lastColumn="0" w:lastRow="0" w:noHBand="0" w:noVBand="1" w:val="04A0"/>
      </w:tblPr>
      <w:tblGrid>
        <w:gridCol w:w="5046"/>
        <w:gridCol w:w="5046"/>
        <w:gridCol w:w="5046"/>
      </w:tblGrid>
      <w:tr>
        <w:tc>
          <w:tcPr>
            <w:tcW w:type="dxa" w:w="5046"/>
            <w:shd w:val="clear" w:color="auto" w:fill="D9E2F3"/>
          </w:tcPr>
          <w:p>
            <w:pPr>
              <w:jc w:val="center"/>
            </w:pPr>
            <w:r/>
            <w:r>
              <w:rPr>
                <w:rFonts w:ascii="Arial" w:hAnsi="Arial"/>
                <w:b/>
                <w:sz w:val="16"/>
              </w:rPr>
              <w:t>CodeFlag</w:t>
            </w:r>
          </w:p>
        </w:tc>
        <w:tc>
          <w:tcPr>
            <w:tcW w:type="dxa" w:w="5046"/>
            <w:shd w:val="clear" w:color="auto" w:fill="D9E2F3"/>
          </w:tcPr>
          <w:p>
            <w:pPr>
              <w:jc w:val="center"/>
            </w:pPr>
            <w:r/>
            <w:r>
              <w:rPr>
                <w:rFonts w:ascii="Arial" w:hAnsi="Arial"/>
                <w:b/>
                <w:sz w:val="16"/>
              </w:rPr>
              <w:t>Description</w:t>
            </w:r>
          </w:p>
        </w:tc>
        <w:tc>
          <w:tcPr>
            <w:tcW w:type="dxa" w:w="5046"/>
            <w:shd w:val="clear" w:color="auto" w:fill="D9E2F3"/>
          </w:tcPr>
          <w:p>
            <w:pPr>
              <w:jc w:val="center"/>
            </w:pPr>
            <w:r/>
            <w:r>
              <w:rPr>
                <w:rFonts w:ascii="Arial" w:hAnsi="Arial"/>
                <w:b/>
                <w:sz w:val="16"/>
              </w:rPr>
              <w:t>Note</w:t>
            </w:r>
          </w:p>
        </w:tc>
      </w:tr>
      <w:tr>
        <w:tc>
          <w:tcPr>
            <w:tcW w:type="dxa" w:w="5046"/>
          </w:tcPr>
          <w:p>
            <w:r/>
            <w:r>
              <w:rPr>
                <w:rFonts w:ascii="Arial" w:hAnsi="Arial"/>
                <w:b w:val="0"/>
                <w:sz w:val="16"/>
              </w:rPr>
              <w:t>0</w:t>
            </w:r>
          </w:p>
        </w:tc>
        <w:tc>
          <w:tcPr>
            <w:tcW w:type="dxa" w:w="5046"/>
          </w:tcPr>
          <w:p>
            <w:r/>
            <w:r>
              <w:rPr>
                <w:rFonts w:ascii="Arial" w:hAnsi="Arial"/>
                <w:b w:val="0"/>
                <w:sz w:val="16"/>
              </w:rPr>
              <w:t>Temperatura</w:t>
            </w:r>
          </w:p>
        </w:tc>
        <w:tc>
          <w:tcPr>
            <w:tcW w:type="dxa" w:w="5046"/>
          </w:tcPr>
          <w:p>
            <w:r/>
            <w:r>
              <w:rPr>
                <w:rFonts w:ascii="Arial" w:hAnsi="Arial"/>
                <w:b w:val="0"/>
                <w:sz w:val="16"/>
              </w:rPr>
            </w:r>
          </w:p>
        </w:tc>
      </w:tr>
      <w:tr>
        <w:tc>
          <w:tcPr>
            <w:tcW w:type="dxa" w:w="5046"/>
          </w:tcPr>
          <w:p>
            <w:r/>
            <w:r>
              <w:rPr>
                <w:rFonts w:ascii="Arial" w:hAnsi="Arial"/>
                <w:b w:val="0"/>
                <w:sz w:val="16"/>
              </w:rPr>
              <w:t>1</w:t>
            </w:r>
          </w:p>
        </w:tc>
        <w:tc>
          <w:tcPr>
            <w:tcW w:type="dxa" w:w="5046"/>
          </w:tcPr>
          <w:p>
            <w:r/>
            <w:r>
              <w:rPr>
                <w:rFonts w:ascii="Arial" w:hAnsi="Arial"/>
                <w:b w:val="0"/>
                <w:sz w:val="16"/>
              </w:rPr>
              <w:t>Humedad</w:t>
            </w:r>
          </w:p>
        </w:tc>
        <w:tc>
          <w:tcPr>
            <w:tcW w:type="dxa" w:w="5046"/>
          </w:tcPr>
          <w:p>
            <w:r/>
            <w:r>
              <w:rPr>
                <w:rFonts w:ascii="Arial" w:hAnsi="Arial"/>
                <w:b w:val="0"/>
                <w:sz w:val="16"/>
              </w:rPr>
            </w:r>
          </w:p>
        </w:tc>
      </w:tr>
      <w:tr>
        <w:tc>
          <w:tcPr>
            <w:tcW w:type="dxa" w:w="5046"/>
          </w:tcPr>
          <w:p>
            <w:r/>
            <w:r>
              <w:rPr>
                <w:rFonts w:ascii="Arial" w:hAnsi="Arial"/>
                <w:b w:val="0"/>
                <w:sz w:val="16"/>
              </w:rPr>
              <w:t>2</w:t>
            </w:r>
          </w:p>
        </w:tc>
        <w:tc>
          <w:tcPr>
            <w:tcW w:type="dxa" w:w="5046"/>
          </w:tcPr>
          <w:p>
            <w:r/>
            <w:r>
              <w:rPr>
                <w:rFonts w:ascii="Arial" w:hAnsi="Arial"/>
                <w:b w:val="0"/>
                <w:sz w:val="16"/>
              </w:rPr>
              <w:t>Impulso</w:t>
            </w:r>
          </w:p>
        </w:tc>
        <w:tc>
          <w:tcPr>
            <w:tcW w:type="dxa" w:w="5046"/>
          </w:tcPr>
          <w:p>
            <w:r/>
            <w:r>
              <w:rPr>
                <w:rFonts w:ascii="Arial" w:hAnsi="Arial"/>
                <w:b w:val="0"/>
                <w:sz w:val="16"/>
              </w:rPr>
            </w:r>
          </w:p>
        </w:tc>
      </w:tr>
      <w:tr>
        <w:tc>
          <w:tcPr>
            <w:tcW w:type="dxa" w:w="5046"/>
          </w:tcPr>
          <w:p>
            <w:r/>
            <w:r>
              <w:rPr>
                <w:rFonts w:ascii="Arial" w:hAnsi="Arial"/>
                <w:b w:val="0"/>
                <w:sz w:val="16"/>
              </w:rPr>
              <w:t>3</w:t>
            </w:r>
          </w:p>
        </w:tc>
        <w:tc>
          <w:tcPr>
            <w:tcW w:type="dxa" w:w="5046"/>
          </w:tcPr>
          <w:p>
            <w:r/>
            <w:r>
              <w:rPr>
                <w:rFonts w:ascii="Arial" w:hAnsi="Arial"/>
                <w:b w:val="0"/>
                <w:sz w:val="16"/>
              </w:rPr>
              <w:t>Masa</w:t>
            </w:r>
          </w:p>
        </w:tc>
        <w:tc>
          <w:tcPr>
            <w:tcW w:type="dxa" w:w="5046"/>
          </w:tcPr>
          <w:p>
            <w:r/>
            <w:r>
              <w:rPr>
                <w:rFonts w:ascii="Arial" w:hAnsi="Arial"/>
                <w:b w:val="0"/>
                <w:sz w:val="16"/>
              </w:rPr>
            </w:r>
          </w:p>
        </w:tc>
      </w:tr>
      <w:tr>
        <w:tc>
          <w:tcPr>
            <w:tcW w:type="dxa" w:w="5046"/>
          </w:tcPr>
          <w:p>
            <w:r/>
            <w:r>
              <w:rPr>
                <w:rFonts w:ascii="Arial" w:hAnsi="Arial"/>
                <w:b w:val="0"/>
                <w:sz w:val="16"/>
              </w:rPr>
              <w:t>4</w:t>
            </w:r>
          </w:p>
        </w:tc>
        <w:tc>
          <w:tcPr>
            <w:tcW w:type="dxa" w:w="5046"/>
          </w:tcPr>
          <w:p>
            <w:r/>
            <w:r>
              <w:rPr>
                <w:rFonts w:ascii="Arial" w:hAnsi="Arial"/>
                <w:b w:val="0"/>
                <w:sz w:val="16"/>
              </w:rPr>
              <w:t>Radiación de onda corta</w:t>
            </w:r>
          </w:p>
        </w:tc>
        <w:tc>
          <w:tcPr>
            <w:tcW w:type="dxa" w:w="5046"/>
          </w:tcPr>
          <w:p>
            <w:r/>
            <w:r>
              <w:rPr>
                <w:rFonts w:ascii="Arial" w:hAnsi="Arial"/>
                <w:b w:val="0"/>
                <w:sz w:val="16"/>
              </w:rPr>
            </w:r>
          </w:p>
        </w:tc>
      </w:tr>
      <w:tr>
        <w:tc>
          <w:tcPr>
            <w:tcW w:type="dxa" w:w="5046"/>
          </w:tcPr>
          <w:p>
            <w:r/>
            <w:r>
              <w:rPr>
                <w:rFonts w:ascii="Arial" w:hAnsi="Arial"/>
                <w:b w:val="0"/>
                <w:sz w:val="16"/>
              </w:rPr>
              <w:t>5</w:t>
            </w:r>
          </w:p>
        </w:tc>
        <w:tc>
          <w:tcPr>
            <w:tcW w:type="dxa" w:w="5046"/>
          </w:tcPr>
          <w:p>
            <w:r/>
            <w:r>
              <w:rPr>
                <w:rFonts w:ascii="Arial" w:hAnsi="Arial"/>
                <w:b w:val="0"/>
                <w:sz w:val="16"/>
              </w:rPr>
              <w:t>Radiación de onda larga</w:t>
            </w:r>
          </w:p>
        </w:tc>
        <w:tc>
          <w:tcPr>
            <w:tcW w:type="dxa" w:w="5046"/>
          </w:tcPr>
          <w:p>
            <w:r/>
            <w:r>
              <w:rPr>
                <w:rFonts w:ascii="Arial" w:hAnsi="Arial"/>
                <w:b w:val="0"/>
                <w:sz w:val="16"/>
              </w:rPr>
            </w:r>
          </w:p>
        </w:tc>
      </w:tr>
      <w:tr>
        <w:tc>
          <w:tcPr>
            <w:tcW w:type="dxa" w:w="5046"/>
          </w:tcPr>
          <w:p>
            <w:r/>
            <w:r>
              <w:rPr>
                <w:rFonts w:ascii="Arial" w:hAnsi="Arial"/>
                <w:b w:val="0"/>
                <w:sz w:val="16"/>
              </w:rPr>
              <w:t>6</w:t>
            </w:r>
          </w:p>
        </w:tc>
        <w:tc>
          <w:tcPr>
            <w:tcW w:type="dxa" w:w="5046"/>
          </w:tcPr>
          <w:p>
            <w:r/>
            <w:r>
              <w:rPr>
                <w:rFonts w:ascii="Arial" w:hAnsi="Arial"/>
                <w:b w:val="0"/>
                <w:sz w:val="16"/>
              </w:rPr>
              <w:t>Nubosidad</w:t>
            </w:r>
          </w:p>
        </w:tc>
        <w:tc>
          <w:tcPr>
            <w:tcW w:type="dxa" w:w="5046"/>
          </w:tcPr>
          <w:p>
            <w:r/>
            <w:r>
              <w:rPr>
                <w:rFonts w:ascii="Arial" w:hAnsi="Arial"/>
                <w:b w:val="0"/>
                <w:sz w:val="16"/>
              </w:rPr>
            </w:r>
          </w:p>
        </w:tc>
      </w:tr>
      <w:tr>
        <w:tc>
          <w:tcPr>
            <w:tcW w:type="dxa" w:w="5046"/>
          </w:tcPr>
          <w:p>
            <w:r/>
            <w:r>
              <w:rPr>
                <w:rFonts w:ascii="Arial" w:hAnsi="Arial"/>
                <w:b w:val="0"/>
                <w:sz w:val="16"/>
              </w:rPr>
              <w:t>7</w:t>
            </w:r>
          </w:p>
        </w:tc>
        <w:tc>
          <w:tcPr>
            <w:tcW w:type="dxa" w:w="5046"/>
          </w:tcPr>
          <w:p>
            <w:r/>
            <w:r>
              <w:rPr>
                <w:rFonts w:ascii="Arial" w:hAnsi="Arial"/>
                <w:b w:val="0"/>
                <w:sz w:val="16"/>
              </w:rPr>
              <w:t>Índices de estabilidad termodinámica</w:t>
            </w:r>
          </w:p>
        </w:tc>
        <w:tc>
          <w:tcPr>
            <w:tcW w:type="dxa" w:w="5046"/>
          </w:tcPr>
          <w:p>
            <w:r/>
            <w:r>
              <w:rPr>
                <w:rFonts w:ascii="Arial" w:hAnsi="Arial"/>
                <w:b w:val="0"/>
                <w:sz w:val="16"/>
              </w:rPr>
            </w:r>
          </w:p>
        </w:tc>
      </w:tr>
      <w:tr>
        <w:tc>
          <w:tcPr>
            <w:tcW w:type="dxa" w:w="5046"/>
          </w:tcPr>
          <w:p>
            <w:r/>
            <w:r>
              <w:rPr>
                <w:rFonts w:ascii="Arial" w:hAnsi="Arial"/>
                <w:b w:val="0"/>
                <w:sz w:val="16"/>
              </w:rPr>
              <w:t>8</w:t>
            </w:r>
          </w:p>
        </w:tc>
        <w:tc>
          <w:tcPr>
            <w:tcW w:type="dxa" w:w="5046"/>
          </w:tcPr>
          <w:p>
            <w:r/>
            <w:r>
              <w:rPr>
                <w:rFonts w:ascii="Arial" w:hAnsi="Arial"/>
                <w:b w:val="0"/>
                <w:sz w:val="16"/>
              </w:rPr>
              <w:t>Índices de estabilidad cinemática</w:t>
            </w:r>
          </w:p>
        </w:tc>
        <w:tc>
          <w:tcPr>
            <w:tcW w:type="dxa" w:w="5046"/>
          </w:tcPr>
          <w:p>
            <w:r/>
            <w:r>
              <w:rPr>
                <w:rFonts w:ascii="Arial" w:hAnsi="Arial"/>
                <w:b w:val="0"/>
                <w:sz w:val="16"/>
              </w:rPr>
              <w:t>Note 46: Las entradas 8 - 12 quedan relegadas.</w:t>
            </w:r>
          </w:p>
        </w:tc>
      </w:tr>
      <w:tr>
        <w:tc>
          <w:tcPr>
            <w:tcW w:type="dxa" w:w="5046"/>
          </w:tcPr>
          <w:p>
            <w:r/>
            <w:r>
              <w:rPr>
                <w:rFonts w:ascii="Arial" w:hAnsi="Arial"/>
                <w:b w:val="0"/>
                <w:sz w:val="16"/>
              </w:rPr>
              <w:t>9</w:t>
            </w:r>
          </w:p>
        </w:tc>
        <w:tc>
          <w:tcPr>
            <w:tcW w:type="dxa" w:w="5046"/>
          </w:tcPr>
          <w:p>
            <w:r/>
            <w:r>
              <w:rPr>
                <w:rFonts w:ascii="Arial" w:hAnsi="Arial"/>
                <w:b w:val="0"/>
                <w:sz w:val="16"/>
              </w:rPr>
              <w:t>Probabilidades de temperatura</w:t>
            </w:r>
          </w:p>
        </w:tc>
        <w:tc>
          <w:tcPr>
            <w:tcW w:type="dxa" w:w="5046"/>
          </w:tcPr>
          <w:p>
            <w:r/>
            <w:r>
              <w:rPr>
                <w:rFonts w:ascii="Arial" w:hAnsi="Arial"/>
                <w:b w:val="0"/>
                <w:sz w:val="16"/>
              </w:rPr>
              <w:t>Note 46: Las entradas 8 - 12 quedan relegadas.</w:t>
            </w:r>
          </w:p>
        </w:tc>
      </w:tr>
      <w:tr>
        <w:tc>
          <w:tcPr>
            <w:tcW w:type="dxa" w:w="5046"/>
          </w:tcPr>
          <w:p>
            <w:r/>
            <w:r>
              <w:rPr>
                <w:rFonts w:ascii="Arial" w:hAnsi="Arial"/>
                <w:b w:val="0"/>
                <w:sz w:val="16"/>
              </w:rPr>
              <w:t>10</w:t>
            </w:r>
          </w:p>
        </w:tc>
        <w:tc>
          <w:tcPr>
            <w:tcW w:type="dxa" w:w="5046"/>
          </w:tcPr>
          <w:p>
            <w:r/>
            <w:r>
              <w:rPr>
                <w:rFonts w:ascii="Arial" w:hAnsi="Arial"/>
                <w:b w:val="0"/>
                <w:sz w:val="16"/>
              </w:rPr>
              <w:t>Probabilidades de humedad</w:t>
            </w:r>
          </w:p>
        </w:tc>
        <w:tc>
          <w:tcPr>
            <w:tcW w:type="dxa" w:w="5046"/>
          </w:tcPr>
          <w:p>
            <w:r/>
            <w:r>
              <w:rPr>
                <w:rFonts w:ascii="Arial" w:hAnsi="Arial"/>
                <w:b w:val="0"/>
                <w:sz w:val="16"/>
              </w:rPr>
              <w:t>Note 46: Las entradas 8 - 12 quedan relegadas.</w:t>
            </w:r>
          </w:p>
        </w:tc>
      </w:tr>
      <w:tr>
        <w:tc>
          <w:tcPr>
            <w:tcW w:type="dxa" w:w="5046"/>
          </w:tcPr>
          <w:p>
            <w:r/>
            <w:r>
              <w:rPr>
                <w:rFonts w:ascii="Arial" w:hAnsi="Arial"/>
                <w:b w:val="0"/>
                <w:sz w:val="16"/>
              </w:rPr>
              <w:t>11</w:t>
            </w:r>
          </w:p>
        </w:tc>
        <w:tc>
          <w:tcPr>
            <w:tcW w:type="dxa" w:w="5046"/>
          </w:tcPr>
          <w:p>
            <w:r/>
            <w:r>
              <w:rPr>
                <w:rFonts w:ascii="Arial" w:hAnsi="Arial"/>
                <w:b w:val="0"/>
                <w:sz w:val="16"/>
              </w:rPr>
              <w:t>Previsión de conjunto individual, de control y perturbada, para una superficie o capa horizontal durante un intervalo de tiempo continuo o discontinuo</w:t>
            </w:r>
          </w:p>
        </w:tc>
        <w:tc>
          <w:tcPr>
            <w:tcW w:type="dxa" w:w="5046"/>
          </w:tcPr>
          <w:p>
            <w:r/>
            <w:r>
              <w:rPr>
                <w:rFonts w:ascii="Arial" w:hAnsi="Arial"/>
                <w:b w:val="0"/>
                <w:sz w:val="16"/>
              </w:rPr>
              <w:t>Note 46: Las entradas 8 - 12 quedan relegadas.</w:t>
            </w:r>
          </w:p>
        </w:tc>
      </w:tr>
      <w:tr>
        <w:tc>
          <w:tcPr>
            <w:tcW w:type="dxa" w:w="5046"/>
          </w:tcPr>
          <w:p>
            <w:r/>
            <w:r>
              <w:rPr>
                <w:rFonts w:ascii="Arial" w:hAnsi="Arial"/>
                <w:b w:val="0"/>
                <w:sz w:val="16"/>
              </w:rPr>
              <w:t>12</w:t>
            </w:r>
          </w:p>
        </w:tc>
        <w:tc>
          <w:tcPr>
            <w:tcW w:type="dxa" w:w="5046"/>
          </w:tcPr>
          <w:p>
            <w:r/>
            <w:r>
              <w:rPr>
                <w:rFonts w:ascii="Arial" w:hAnsi="Arial"/>
                <w:b w:val="0"/>
                <w:sz w:val="16"/>
              </w:rPr>
              <w:t>Probabilidades de impulso</w:t>
            </w:r>
          </w:p>
        </w:tc>
        <w:tc>
          <w:tcPr>
            <w:tcW w:type="dxa" w:w="5046"/>
          </w:tcPr>
          <w:p>
            <w:r/>
            <w:r>
              <w:rPr>
                <w:rFonts w:ascii="Arial" w:hAnsi="Arial"/>
                <w:b w:val="0"/>
                <w:sz w:val="16"/>
              </w:rPr>
              <w:t>Note 46: Las entradas 8 - 12 quedan relegadas.</w:t>
            </w:r>
          </w:p>
        </w:tc>
      </w:tr>
      <w:tr>
        <w:tc>
          <w:tcPr>
            <w:tcW w:type="dxa" w:w="5046"/>
          </w:tcPr>
          <w:p>
            <w:r/>
            <w:r>
              <w:rPr>
                <w:rFonts w:ascii="Arial" w:hAnsi="Arial"/>
                <w:b w:val="0"/>
                <w:sz w:val="16"/>
              </w:rPr>
              <w:t>13</w:t>
            </w:r>
          </w:p>
        </w:tc>
        <w:tc>
          <w:tcPr>
            <w:tcW w:type="dxa" w:w="5046"/>
          </w:tcPr>
          <w:p>
            <w:r/>
            <w:r>
              <w:rPr>
                <w:rFonts w:ascii="Arial" w:hAnsi="Arial"/>
                <w:b w:val="0"/>
                <w:sz w:val="16"/>
              </w:rPr>
              <w:t>Probabilidades de masa</w:t>
            </w:r>
          </w:p>
        </w:tc>
        <w:tc>
          <w:tcPr>
            <w:tcW w:type="dxa" w:w="5046"/>
          </w:tcPr>
          <w:p>
            <w:r/>
            <w:r>
              <w:rPr>
                <w:rFonts w:ascii="Arial" w:hAnsi="Arial"/>
                <w:b w:val="0"/>
                <w:sz w:val="16"/>
              </w:rPr>
            </w:r>
          </w:p>
        </w:tc>
      </w:tr>
      <w:tr>
        <w:tc>
          <w:tcPr>
            <w:tcW w:type="dxa" w:w="5046"/>
          </w:tcPr>
          <w:p>
            <w:r/>
            <w:r>
              <w:rPr>
                <w:rFonts w:ascii="Arial" w:hAnsi="Arial"/>
                <w:b w:val="0"/>
                <w:sz w:val="16"/>
              </w:rPr>
              <w:t>14</w:t>
            </w:r>
          </w:p>
        </w:tc>
        <w:tc>
          <w:tcPr>
            <w:tcW w:type="dxa" w:w="5046"/>
          </w:tcPr>
          <w:p>
            <w:r/>
            <w:r>
              <w:rPr>
                <w:rFonts w:ascii="Arial" w:hAnsi="Arial"/>
                <w:b w:val="0"/>
                <w:sz w:val="16"/>
              </w:rPr>
              <w:t>Aerosoles</w:t>
            </w:r>
          </w:p>
        </w:tc>
        <w:tc>
          <w:tcPr>
            <w:tcW w:type="dxa" w:w="5046"/>
          </w:tcPr>
          <w:p>
            <w:r/>
            <w:r>
              <w:rPr>
                <w:rFonts w:ascii="Arial" w:hAnsi="Arial"/>
                <w:b w:val="0"/>
                <w:sz w:val="16"/>
              </w:rPr>
            </w:r>
          </w:p>
        </w:tc>
      </w:tr>
      <w:tr>
        <w:tc>
          <w:tcPr>
            <w:tcW w:type="dxa" w:w="5046"/>
          </w:tcPr>
          <w:p>
            <w:r/>
            <w:r>
              <w:rPr>
                <w:rFonts w:ascii="Arial" w:hAnsi="Arial"/>
                <w:b w:val="0"/>
                <w:sz w:val="16"/>
              </w:rPr>
              <w:t>15</w:t>
            </w:r>
          </w:p>
        </w:tc>
        <w:tc>
          <w:tcPr>
            <w:tcW w:type="dxa" w:w="5046"/>
          </w:tcPr>
          <w:p>
            <w:r/>
            <w:r>
              <w:rPr>
                <w:rFonts w:ascii="Arial" w:hAnsi="Arial"/>
                <w:b w:val="0"/>
                <w:sz w:val="16"/>
              </w:rPr>
              <w:t>Gases en trazas (por ejemplo, ozono, CO₂)</w:t>
            </w:r>
          </w:p>
        </w:tc>
        <w:tc>
          <w:tcPr>
            <w:tcW w:type="dxa" w:w="5046"/>
          </w:tcPr>
          <w:p>
            <w:r/>
            <w:r>
              <w:rPr>
                <w:rFonts w:ascii="Arial" w:hAnsi="Arial"/>
                <w:b w:val="0"/>
                <w:sz w:val="16"/>
              </w:rPr>
            </w:r>
          </w:p>
        </w:tc>
      </w:tr>
      <w:tr>
        <w:tc>
          <w:tcPr>
            <w:tcW w:type="dxa" w:w="5046"/>
          </w:tcPr>
          <w:p>
            <w:r/>
            <w:r>
              <w:rPr>
                <w:rFonts w:ascii="Arial" w:hAnsi="Arial"/>
                <w:b w:val="0"/>
                <w:sz w:val="16"/>
              </w:rPr>
              <w:t>16</w:t>
            </w:r>
          </w:p>
        </w:tc>
        <w:tc>
          <w:tcPr>
            <w:tcW w:type="dxa" w:w="5046"/>
          </w:tcPr>
          <w:p>
            <w:r/>
            <w:r>
              <w:rPr>
                <w:rFonts w:ascii="Arial" w:hAnsi="Arial"/>
                <w:b w:val="0"/>
                <w:sz w:val="16"/>
              </w:rPr>
              <w:t>Radar</w:t>
            </w:r>
          </w:p>
        </w:tc>
        <w:tc>
          <w:tcPr>
            <w:tcW w:type="dxa" w:w="5046"/>
          </w:tcPr>
          <w:p>
            <w:r/>
            <w:r>
              <w:rPr>
                <w:rFonts w:ascii="Arial" w:hAnsi="Arial"/>
                <w:b w:val="0"/>
                <w:sz w:val="16"/>
              </w:rPr>
            </w:r>
          </w:p>
        </w:tc>
      </w:tr>
      <w:tr>
        <w:tc>
          <w:tcPr>
            <w:tcW w:type="dxa" w:w="5046"/>
          </w:tcPr>
          <w:p>
            <w:r/>
            <w:r>
              <w:rPr>
                <w:rFonts w:ascii="Arial" w:hAnsi="Arial"/>
                <w:b w:val="0"/>
                <w:sz w:val="16"/>
              </w:rPr>
              <w:t>17</w:t>
            </w:r>
          </w:p>
        </w:tc>
        <w:tc>
          <w:tcPr>
            <w:tcW w:type="dxa" w:w="5046"/>
          </w:tcPr>
          <w:p>
            <w:r/>
            <w:r>
              <w:rPr>
                <w:rFonts w:ascii="Arial" w:hAnsi="Arial"/>
                <w:b w:val="0"/>
                <w:sz w:val="16"/>
              </w:rPr>
              <w:t>Imágenes de radar previstas</w:t>
            </w:r>
          </w:p>
        </w:tc>
        <w:tc>
          <w:tcPr>
            <w:tcW w:type="dxa" w:w="5046"/>
          </w:tcPr>
          <w:p>
            <w:r/>
            <w:r>
              <w:rPr>
                <w:rFonts w:ascii="Arial" w:hAnsi="Arial"/>
                <w:b w:val="0"/>
                <w:sz w:val="16"/>
              </w:rPr>
            </w:r>
          </w:p>
        </w:tc>
      </w:tr>
      <w:tr>
        <w:tc>
          <w:tcPr>
            <w:tcW w:type="dxa" w:w="5046"/>
          </w:tcPr>
          <w:p>
            <w:r/>
            <w:r>
              <w:rPr>
                <w:rFonts w:ascii="Arial" w:hAnsi="Arial"/>
                <w:b w:val="0"/>
                <w:sz w:val="16"/>
              </w:rPr>
              <w:t>18</w:t>
            </w:r>
          </w:p>
        </w:tc>
        <w:tc>
          <w:tcPr>
            <w:tcW w:type="dxa" w:w="5046"/>
          </w:tcPr>
          <w:p>
            <w:r/>
            <w:r>
              <w:rPr>
                <w:rFonts w:ascii="Arial" w:hAnsi="Arial"/>
                <w:b w:val="0"/>
                <w:sz w:val="16"/>
              </w:rPr>
              <w:t>Electrodinámica</w:t>
            </w:r>
          </w:p>
        </w:tc>
        <w:tc>
          <w:tcPr>
            <w:tcW w:type="dxa" w:w="5046"/>
          </w:tcPr>
          <w:p>
            <w:r/>
            <w:r>
              <w:rPr>
                <w:rFonts w:ascii="Arial" w:hAnsi="Arial"/>
                <w:b w:val="0"/>
                <w:sz w:val="16"/>
              </w:rPr>
            </w:r>
          </w:p>
        </w:tc>
      </w:tr>
      <w:tr>
        <w:tc>
          <w:tcPr>
            <w:tcW w:type="dxa" w:w="5046"/>
          </w:tcPr>
          <w:p>
            <w:r/>
            <w:r>
              <w:rPr>
                <w:rFonts w:ascii="Arial" w:hAnsi="Arial"/>
                <w:b w:val="0"/>
                <w:sz w:val="16"/>
              </w:rPr>
              <w:t>19</w:t>
            </w:r>
          </w:p>
        </w:tc>
        <w:tc>
          <w:tcPr>
            <w:tcW w:type="dxa" w:w="5046"/>
          </w:tcPr>
          <w:p>
            <w:r/>
            <w:r>
              <w:rPr>
                <w:rFonts w:ascii="Arial" w:hAnsi="Arial"/>
                <w:b w:val="0"/>
                <w:sz w:val="16"/>
              </w:rPr>
              <w:t>Nuclear/radiología</w:t>
            </w:r>
          </w:p>
        </w:tc>
        <w:tc>
          <w:tcPr>
            <w:tcW w:type="dxa" w:w="5046"/>
          </w:tcPr>
          <w:p>
            <w:r/>
            <w:r>
              <w:rPr>
                <w:rFonts w:ascii="Arial" w:hAnsi="Arial"/>
                <w:b w:val="0"/>
                <w:sz w:val="16"/>
              </w:rPr>
            </w:r>
          </w:p>
        </w:tc>
      </w:tr>
      <w:tr>
        <w:tc>
          <w:tcPr>
            <w:tcW w:type="dxa" w:w="5046"/>
          </w:tcPr>
          <w:p>
            <w:r/>
            <w:r>
              <w:rPr>
                <w:rFonts w:ascii="Arial" w:hAnsi="Arial"/>
                <w:b w:val="0"/>
                <w:sz w:val="16"/>
              </w:rPr>
              <w:t>20</w:t>
            </w:r>
          </w:p>
        </w:tc>
        <w:tc>
          <w:tcPr>
            <w:tcW w:type="dxa" w:w="5046"/>
          </w:tcPr>
          <w:p>
            <w:r/>
            <w:r>
              <w:rPr>
                <w:rFonts w:ascii="Arial" w:hAnsi="Arial"/>
                <w:b w:val="0"/>
                <w:sz w:val="16"/>
              </w:rPr>
              <w:t>Propiedades físicas de la atmósfera</w:t>
            </w:r>
          </w:p>
        </w:tc>
        <w:tc>
          <w:tcPr>
            <w:tcW w:type="dxa" w:w="5046"/>
          </w:tcPr>
          <w:p>
            <w:r/>
            <w:r>
              <w:rPr>
                <w:rFonts w:ascii="Arial" w:hAnsi="Arial"/>
                <w:b w:val="0"/>
                <w:sz w:val="16"/>
              </w:rPr>
            </w:r>
          </w:p>
        </w:tc>
      </w:tr>
      <w:tr>
        <w:tc>
          <w:tcPr>
            <w:tcW w:type="dxa" w:w="5046"/>
          </w:tcPr>
          <w:p>
            <w:r/>
            <w:r>
              <w:rPr>
                <w:rFonts w:ascii="Arial" w:hAnsi="Arial"/>
                <w:b w:val="0"/>
                <w:sz w:val="16"/>
              </w:rPr>
              <w:t>21-189</w:t>
            </w:r>
          </w:p>
        </w:tc>
        <w:tc>
          <w:tcPr>
            <w:tcW w:type="dxa" w:w="5046"/>
          </w:tcPr>
          <w:p>
            <w:r/>
            <w:r>
              <w:rPr>
                <w:rFonts w:ascii="Arial" w:hAnsi="Arial"/>
                <w:b w:val="0"/>
                <w:sz w:val="16"/>
              </w:rPr>
              <w:t>Componentes químicos atmosféricos</w:t>
            </w:r>
          </w:p>
        </w:tc>
        <w:tc>
          <w:tcPr>
            <w:tcW w:type="dxa" w:w="5046"/>
          </w:tcPr>
          <w:p>
            <w:r/>
            <w:r>
              <w:rPr>
                <w:rFonts w:ascii="Arial" w:hAnsi="Arial"/>
                <w:b w:val="0"/>
                <w:sz w:val="16"/>
              </w:rPr>
            </w:r>
          </w:p>
        </w:tc>
      </w:tr>
      <w:tr>
        <w:tc>
          <w:tcPr>
            <w:tcW w:type="dxa" w:w="5046"/>
          </w:tcPr>
          <w:p>
            <w:r/>
            <w:r>
              <w:rPr>
                <w:rFonts w:ascii="Arial" w:hAnsi="Arial"/>
                <w:b w:val="0"/>
                <w:sz w:val="16"/>
              </w:rPr>
              <w:t>190</w:t>
            </w:r>
          </w:p>
        </w:tc>
        <w:tc>
          <w:tcPr>
            <w:tcW w:type="dxa" w:w="5046"/>
          </w:tcPr>
          <w:p>
            <w:r/>
            <w:r>
              <w:rPr>
                <w:rFonts w:ascii="Arial" w:hAnsi="Arial"/>
                <w:b w:val="0"/>
                <w:sz w:val="16"/>
              </w:rPr>
              <w:t>Reservadas</w:t>
            </w:r>
          </w:p>
        </w:tc>
        <w:tc>
          <w:tcPr>
            <w:tcW w:type="dxa" w:w="5046"/>
          </w:tcPr>
          <w:p>
            <w:r/>
            <w:r>
              <w:rPr>
                <w:rFonts w:ascii="Arial" w:hAnsi="Arial"/>
                <w:b w:val="0"/>
                <w:sz w:val="16"/>
              </w:rPr>
            </w:r>
          </w:p>
        </w:tc>
      </w:tr>
      <w:tr>
        <w:tc>
          <w:tcPr>
            <w:tcW w:type="dxa" w:w="5046"/>
          </w:tcPr>
          <w:p>
            <w:r/>
            <w:r>
              <w:rPr>
                <w:rFonts w:ascii="Arial" w:hAnsi="Arial"/>
                <w:b w:val="0"/>
                <w:sz w:val="16"/>
              </w:rPr>
              <w:t>191</w:t>
            </w:r>
          </w:p>
        </w:tc>
        <w:tc>
          <w:tcPr>
            <w:tcW w:type="dxa" w:w="5046"/>
          </w:tcPr>
          <w:p>
            <w:r/>
            <w:r>
              <w:rPr>
                <w:rFonts w:ascii="Arial" w:hAnsi="Arial"/>
                <w:b w:val="0"/>
                <w:sz w:val="16"/>
              </w:rPr>
              <w:t>Cadena CCITT IA5</w:t>
            </w:r>
          </w:p>
        </w:tc>
        <w:tc>
          <w:tcPr>
            <w:tcW w:type="dxa" w:w="5046"/>
          </w:tcPr>
          <w:p>
            <w:r/>
            <w:r>
              <w:rPr>
                <w:rFonts w:ascii="Arial" w:hAnsi="Arial"/>
                <w:b w:val="0"/>
                <w:sz w:val="16"/>
              </w:rPr>
            </w:r>
          </w:p>
        </w:tc>
      </w:tr>
      <w:tr>
        <w:tc>
          <w:tcPr>
            <w:tcW w:type="dxa" w:w="5046"/>
          </w:tcPr>
          <w:p>
            <w:r/>
            <w:r>
              <w:rPr>
                <w:rFonts w:ascii="Arial" w:hAnsi="Arial"/>
                <w:b w:val="0"/>
                <w:sz w:val="16"/>
              </w:rPr>
              <w:t>192-254</w:t>
            </w:r>
          </w:p>
        </w:tc>
        <w:tc>
          <w:tcPr>
            <w:tcW w:type="dxa" w:w="5046"/>
          </w:tcPr>
          <w:p>
            <w:r/>
            <w:r>
              <w:rPr>
                <w:rFonts w:ascii="Arial" w:hAnsi="Arial"/>
                <w:b w:val="0"/>
                <w:sz w:val="16"/>
              </w:rPr>
              <w:t>Varios</w:t>
            </w:r>
          </w:p>
        </w:tc>
        <w:tc>
          <w:tcPr>
            <w:tcW w:type="dxa" w:w="5046"/>
          </w:tcPr>
          <w:p>
            <w:r/>
            <w:r>
              <w:rPr>
                <w:rFonts w:ascii="Arial" w:hAnsi="Arial"/>
                <w:b w:val="0"/>
                <w:sz w:val="16"/>
              </w:rPr>
            </w:r>
          </w:p>
        </w:tc>
      </w:tr>
      <w:tr>
        <w:tc>
          <w:tcPr>
            <w:tcW w:type="dxa" w:w="5046"/>
          </w:tcPr>
          <w:p>
            <w:r/>
            <w:r>
              <w:rPr>
                <w:rFonts w:ascii="Arial" w:hAnsi="Arial"/>
                <w:b w:val="0"/>
                <w:sz w:val="16"/>
              </w:rPr>
              <w:t>255</w:t>
            </w:r>
          </w:p>
        </w:tc>
        <w:tc>
          <w:tcPr>
            <w:tcW w:type="dxa" w:w="5046"/>
          </w:tcPr>
          <w:p>
            <w:r/>
            <w:r>
              <w:rPr>
                <w:rFonts w:ascii="Arial" w:hAnsi="Arial"/>
                <w:b w:val="0"/>
                <w:sz w:val="16"/>
              </w:rPr>
              <w:t>Reservadas para uso local</w:t>
            </w:r>
          </w:p>
        </w:tc>
        <w:tc>
          <w:tcPr>
            <w:tcW w:type="dxa" w:w="5046"/>
          </w:tcPr>
          <w:p>
            <w:r/>
            <w:r>
              <w:rPr>
                <w:rFonts w:ascii="Arial" w:hAnsi="Arial"/>
                <w:b w:val="0"/>
                <w:sz w:val="16"/>
              </w:rPr>
            </w:r>
          </w:p>
        </w:tc>
      </w:tr>
      <w:tr>
        <w:tc>
          <w:tcPr>
            <w:tcW w:type="dxa" w:w="5046"/>
          </w:tcPr>
          <w:p>
            <w:r/>
            <w:r>
              <w:rPr>
                <w:rFonts w:ascii="Arial" w:hAnsi="Arial"/>
                <w:b w:val="0"/>
                <w:sz w:val="16"/>
              </w:rPr>
              <w:t>0</w:t>
            </w:r>
          </w:p>
        </w:tc>
        <w:tc>
          <w:tcPr>
            <w:tcW w:type="dxa" w:w="5046"/>
          </w:tcPr>
          <w:p>
            <w:r/>
            <w:r>
              <w:rPr>
                <w:rFonts w:ascii="Arial" w:hAnsi="Arial"/>
                <w:b w:val="0"/>
                <w:sz w:val="16"/>
              </w:rPr>
              <w:t>Productos básicos de la hidrología</w:t>
            </w:r>
          </w:p>
        </w:tc>
        <w:tc>
          <w:tcPr>
            <w:tcW w:type="dxa" w:w="5046"/>
          </w:tcPr>
          <w:p>
            <w:r/>
            <w:r>
              <w:rPr>
                <w:rFonts w:ascii="Arial" w:hAnsi="Arial"/>
                <w:b w:val="0"/>
                <w:sz w:val="16"/>
              </w:rPr>
            </w:r>
          </w:p>
        </w:tc>
      </w:tr>
      <w:tr>
        <w:tc>
          <w:tcPr>
            <w:tcW w:type="dxa" w:w="5046"/>
          </w:tcPr>
          <w:p>
            <w:r/>
            <w:r>
              <w:rPr>
                <w:rFonts w:ascii="Arial" w:hAnsi="Arial"/>
                <w:b w:val="0"/>
                <w:sz w:val="16"/>
              </w:rPr>
              <w:t>1</w:t>
            </w:r>
          </w:p>
        </w:tc>
        <w:tc>
          <w:tcPr>
            <w:tcW w:type="dxa" w:w="5046"/>
          </w:tcPr>
          <w:p>
            <w:r/>
            <w:r>
              <w:rPr>
                <w:rFonts w:ascii="Arial" w:hAnsi="Arial"/>
                <w:b w:val="0"/>
                <w:sz w:val="16"/>
              </w:rPr>
              <w:t>Probabilidades de la hidrología</w:t>
            </w:r>
          </w:p>
        </w:tc>
        <w:tc>
          <w:tcPr>
            <w:tcW w:type="dxa" w:w="5046"/>
          </w:tcPr>
          <w:p>
            <w:r/>
            <w:r>
              <w:rPr>
                <w:rFonts w:ascii="Arial" w:hAnsi="Arial"/>
                <w:b w:val="0"/>
                <w:sz w:val="16"/>
              </w:rPr>
            </w:r>
          </w:p>
        </w:tc>
      </w:tr>
      <w:tr>
        <w:tc>
          <w:tcPr>
            <w:tcW w:type="dxa" w:w="5046"/>
          </w:tcPr>
          <w:p>
            <w:r/>
            <w:r>
              <w:rPr>
                <w:rFonts w:ascii="Arial" w:hAnsi="Arial"/>
                <w:b w:val="0"/>
                <w:sz w:val="16"/>
              </w:rPr>
              <w:t>2</w:t>
            </w:r>
          </w:p>
        </w:tc>
        <w:tc>
          <w:tcPr>
            <w:tcW w:type="dxa" w:w="5046"/>
          </w:tcPr>
          <w:p>
            <w:r/>
            <w:r>
              <w:rPr>
                <w:rFonts w:ascii="Arial" w:hAnsi="Arial"/>
                <w:b w:val="0"/>
                <w:sz w:val="16"/>
              </w:rPr>
              <w:t>Aguas interiores y propiedades de los sedimentos</w:t>
            </w:r>
          </w:p>
        </w:tc>
        <w:tc>
          <w:tcPr>
            <w:tcW w:type="dxa" w:w="5046"/>
          </w:tcPr>
          <w:p>
            <w:r/>
            <w:r>
              <w:rPr>
                <w:rFonts w:ascii="Arial" w:hAnsi="Arial"/>
                <w:b w:val="0"/>
                <w:sz w:val="16"/>
              </w:rPr>
            </w:r>
          </w:p>
        </w:tc>
      </w:tr>
      <w:tr>
        <w:tc>
          <w:tcPr>
            <w:tcW w:type="dxa" w:w="5046"/>
          </w:tcPr>
          <w:p>
            <w:r/>
            <w:r>
              <w:rPr>
                <w:rFonts w:ascii="Arial" w:hAnsi="Arial"/>
                <w:b w:val="0"/>
                <w:sz w:val="16"/>
              </w:rPr>
              <w:t>3-191</w:t>
            </w:r>
          </w:p>
        </w:tc>
        <w:tc>
          <w:tcPr>
            <w:tcW w:type="dxa" w:w="5046"/>
          </w:tcPr>
          <w:p>
            <w:r/>
            <w:r>
              <w:rPr>
                <w:rFonts w:ascii="Arial" w:hAnsi="Arial"/>
                <w:b w:val="0"/>
                <w:sz w:val="16"/>
              </w:rPr>
              <w:t>Reservadas</w:t>
            </w:r>
          </w:p>
        </w:tc>
        <w:tc>
          <w:tcPr>
            <w:tcW w:type="dxa" w:w="5046"/>
          </w:tcPr>
          <w:p>
            <w:r/>
            <w:r>
              <w:rPr>
                <w:rFonts w:ascii="Arial" w:hAnsi="Arial"/>
                <w:b w:val="0"/>
                <w:sz w:val="16"/>
              </w:rPr>
            </w:r>
          </w:p>
        </w:tc>
      </w:tr>
      <w:tr>
        <w:tc>
          <w:tcPr>
            <w:tcW w:type="dxa" w:w="5046"/>
          </w:tcPr>
          <w:p>
            <w:r/>
            <w:r>
              <w:rPr>
                <w:rFonts w:ascii="Arial" w:hAnsi="Arial"/>
                <w:b w:val="0"/>
                <w:sz w:val="16"/>
              </w:rPr>
              <w:t>192-254</w:t>
            </w:r>
          </w:p>
        </w:tc>
        <w:tc>
          <w:tcPr>
            <w:tcW w:type="dxa" w:w="5046"/>
          </w:tcPr>
          <w:p>
            <w:r/>
            <w:r>
              <w:rPr>
                <w:rFonts w:ascii="Arial" w:hAnsi="Arial"/>
                <w:b w:val="0"/>
                <w:sz w:val="16"/>
              </w:rPr>
              <w:t>Reservadas para uso local</w:t>
            </w:r>
          </w:p>
        </w:tc>
        <w:tc>
          <w:tcPr>
            <w:tcW w:type="dxa" w:w="5046"/>
          </w:tcPr>
          <w:p>
            <w:r/>
            <w:r>
              <w:rPr>
                <w:rFonts w:ascii="Arial" w:hAnsi="Arial"/>
                <w:b w:val="0"/>
                <w:sz w:val="16"/>
              </w:rPr>
            </w:r>
          </w:p>
        </w:tc>
      </w:tr>
      <w:tr>
        <w:tc>
          <w:tcPr>
            <w:tcW w:type="dxa" w:w="5046"/>
          </w:tcPr>
          <w:p>
            <w:r/>
            <w:r>
              <w:rPr>
                <w:rFonts w:ascii="Arial" w:hAnsi="Arial"/>
                <w:b w:val="0"/>
                <w:sz w:val="16"/>
              </w:rPr>
              <w:t>255</w:t>
            </w:r>
          </w:p>
        </w:tc>
        <w:tc>
          <w:tcPr>
            <w:tcW w:type="dxa" w:w="5046"/>
          </w:tcPr>
          <w:p>
            <w:r/>
            <w:r>
              <w:rPr>
                <w:rFonts w:ascii="Arial" w:hAnsi="Arial"/>
                <w:b w:val="0"/>
                <w:sz w:val="16"/>
              </w:rPr>
              <w:t>Valor faltante</w:t>
            </w:r>
          </w:p>
        </w:tc>
        <w:tc>
          <w:tcPr>
            <w:tcW w:type="dxa" w:w="5046"/>
          </w:tcPr>
          <w:p>
            <w:r/>
            <w:r>
              <w:rPr>
                <w:rFonts w:ascii="Arial" w:hAnsi="Arial"/>
                <w:b w:val="0"/>
                <w:sz w:val="16"/>
              </w:rPr>
            </w:r>
          </w:p>
        </w:tc>
      </w:tr>
      <w:tr>
        <w:tc>
          <w:tcPr>
            <w:tcW w:type="dxa" w:w="5046"/>
          </w:tcPr>
          <w:p>
            <w:r/>
            <w:r>
              <w:rPr>
                <w:rFonts w:ascii="Arial" w:hAnsi="Arial"/>
                <w:b w:val="0"/>
                <w:sz w:val="16"/>
              </w:rPr>
              <w:t>0</w:t>
            </w:r>
          </w:p>
        </w:tc>
        <w:tc>
          <w:tcPr>
            <w:tcW w:type="dxa" w:w="5046"/>
          </w:tcPr>
          <w:p>
            <w:r/>
            <w:r>
              <w:rPr>
                <w:rFonts w:ascii="Arial" w:hAnsi="Arial"/>
                <w:b w:val="0"/>
                <w:sz w:val="16"/>
              </w:rPr>
              <w:t>Vegetación/biomasa</w:t>
            </w:r>
          </w:p>
        </w:tc>
        <w:tc>
          <w:tcPr>
            <w:tcW w:type="dxa" w:w="5046"/>
          </w:tcPr>
          <w:p>
            <w:r/>
            <w:r>
              <w:rPr>
                <w:rFonts w:ascii="Arial" w:hAnsi="Arial"/>
                <w:b w:val="0"/>
                <w:sz w:val="16"/>
              </w:rPr>
            </w:r>
          </w:p>
        </w:tc>
      </w:tr>
      <w:tr>
        <w:tc>
          <w:tcPr>
            <w:tcW w:type="dxa" w:w="5046"/>
          </w:tcPr>
          <w:p>
            <w:r/>
            <w:r>
              <w:rPr>
                <w:rFonts w:ascii="Arial" w:hAnsi="Arial"/>
                <w:b w:val="0"/>
                <w:sz w:val="16"/>
              </w:rPr>
              <w:t>1</w:t>
            </w:r>
          </w:p>
        </w:tc>
        <w:tc>
          <w:tcPr>
            <w:tcW w:type="dxa" w:w="5046"/>
          </w:tcPr>
          <w:p>
            <w:r/>
            <w:r>
              <w:rPr>
                <w:rFonts w:ascii="Arial" w:hAnsi="Arial"/>
                <w:b w:val="0"/>
                <w:sz w:val="16"/>
              </w:rPr>
              <w:t>Productos especiales para la agricultura y el acuicultivo</w:t>
            </w:r>
          </w:p>
        </w:tc>
        <w:tc>
          <w:tcPr>
            <w:tcW w:type="dxa" w:w="5046"/>
          </w:tcPr>
          <w:p>
            <w:r/>
            <w:r>
              <w:rPr>
                <w:rFonts w:ascii="Arial" w:hAnsi="Arial"/>
                <w:b w:val="0"/>
                <w:sz w:val="16"/>
              </w:rPr>
            </w:r>
          </w:p>
        </w:tc>
      </w:tr>
      <w:tr>
        <w:tc>
          <w:tcPr>
            <w:tcW w:type="dxa" w:w="5046"/>
          </w:tcPr>
          <w:p>
            <w:r/>
            <w:r>
              <w:rPr>
                <w:rFonts w:ascii="Arial" w:hAnsi="Arial"/>
                <w:b w:val="0"/>
                <w:sz w:val="16"/>
              </w:rPr>
              <w:t>2</w:t>
            </w:r>
          </w:p>
        </w:tc>
        <w:tc>
          <w:tcPr>
            <w:tcW w:type="dxa" w:w="5046"/>
          </w:tcPr>
          <w:p>
            <w:r/>
            <w:r>
              <w:rPr>
                <w:rFonts w:ascii="Arial" w:hAnsi="Arial"/>
                <w:b w:val="0"/>
                <w:sz w:val="16"/>
              </w:rPr>
              <w:t>Productos relacionados con el transporte</w:t>
            </w:r>
          </w:p>
        </w:tc>
        <w:tc>
          <w:tcPr>
            <w:tcW w:type="dxa" w:w="5046"/>
          </w:tcPr>
          <w:p>
            <w:r/>
            <w:r>
              <w:rPr>
                <w:rFonts w:ascii="Arial" w:hAnsi="Arial"/>
                <w:b w:val="0"/>
                <w:sz w:val="16"/>
              </w:rPr>
            </w:r>
          </w:p>
        </w:tc>
      </w:tr>
      <w:tr>
        <w:tc>
          <w:tcPr>
            <w:tcW w:type="dxa" w:w="5046"/>
          </w:tcPr>
          <w:p>
            <w:r/>
            <w:r>
              <w:rPr>
                <w:rFonts w:ascii="Arial" w:hAnsi="Arial"/>
                <w:b w:val="0"/>
                <w:sz w:val="16"/>
              </w:rPr>
              <w:t>3</w:t>
            </w:r>
          </w:p>
        </w:tc>
        <w:tc>
          <w:tcPr>
            <w:tcW w:type="dxa" w:w="5046"/>
          </w:tcPr>
          <w:p>
            <w:r/>
            <w:r>
              <w:rPr>
                <w:rFonts w:ascii="Arial" w:hAnsi="Arial"/>
                <w:b w:val="0"/>
                <w:sz w:val="16"/>
              </w:rPr>
              <w:t>Productos relacionados con los suelos</w:t>
            </w:r>
          </w:p>
        </w:tc>
        <w:tc>
          <w:tcPr>
            <w:tcW w:type="dxa" w:w="5046"/>
          </w:tcPr>
          <w:p>
            <w:r/>
            <w:r>
              <w:rPr>
                <w:rFonts w:ascii="Arial" w:hAnsi="Arial"/>
                <w:b w:val="0"/>
                <w:sz w:val="16"/>
              </w:rPr>
            </w:r>
          </w:p>
        </w:tc>
      </w:tr>
      <w:tr>
        <w:tc>
          <w:tcPr>
            <w:tcW w:type="dxa" w:w="5046"/>
          </w:tcPr>
          <w:p>
            <w:r/>
            <w:r>
              <w:rPr>
                <w:rFonts w:ascii="Arial" w:hAnsi="Arial"/>
                <w:b w:val="0"/>
                <w:sz w:val="16"/>
              </w:rPr>
              <w:t>4</w:t>
            </w:r>
          </w:p>
        </w:tc>
        <w:tc>
          <w:tcPr>
            <w:tcW w:type="dxa" w:w="5046"/>
          </w:tcPr>
          <w:p>
            <w:r/>
            <w:r>
              <w:rPr>
                <w:rFonts w:ascii="Arial" w:hAnsi="Arial"/>
                <w:b w:val="0"/>
                <w:sz w:val="16"/>
              </w:rPr>
              <w:t>Productos relativos a condiciones meteorológicas favorables a los incendios</w:t>
            </w:r>
          </w:p>
        </w:tc>
        <w:tc>
          <w:tcPr>
            <w:tcW w:type="dxa" w:w="5046"/>
          </w:tcPr>
          <w:p>
            <w:r/>
            <w:r>
              <w:rPr>
                <w:rFonts w:ascii="Arial" w:hAnsi="Arial"/>
                <w:b w:val="0"/>
                <w:sz w:val="16"/>
              </w:rPr>
            </w:r>
          </w:p>
        </w:tc>
      </w:tr>
      <w:tr>
        <w:tc>
          <w:tcPr>
            <w:tcW w:type="dxa" w:w="5046"/>
          </w:tcPr>
          <w:p>
            <w:r/>
            <w:r>
              <w:rPr>
                <w:rFonts w:ascii="Arial" w:hAnsi="Arial"/>
                <w:b w:val="0"/>
                <w:sz w:val="16"/>
              </w:rPr>
              <w:t>5-191</w:t>
            </w:r>
          </w:p>
        </w:tc>
        <w:tc>
          <w:tcPr>
            <w:tcW w:type="dxa" w:w="5046"/>
          </w:tcPr>
          <w:p>
            <w:r/>
            <w:r>
              <w:rPr>
                <w:rFonts w:ascii="Arial" w:hAnsi="Arial"/>
                <w:b w:val="0"/>
                <w:sz w:val="16"/>
              </w:rPr>
              <w:t>Reservadas</w:t>
            </w:r>
          </w:p>
        </w:tc>
        <w:tc>
          <w:tcPr>
            <w:tcW w:type="dxa" w:w="5046"/>
          </w:tcPr>
          <w:p>
            <w:r/>
            <w:r>
              <w:rPr>
                <w:rFonts w:ascii="Arial" w:hAnsi="Arial"/>
                <w:b w:val="0"/>
                <w:sz w:val="16"/>
              </w:rPr>
            </w:r>
          </w:p>
        </w:tc>
      </w:tr>
      <w:tr>
        <w:tc>
          <w:tcPr>
            <w:tcW w:type="dxa" w:w="5046"/>
          </w:tcPr>
          <w:p>
            <w:r/>
            <w:r>
              <w:rPr>
                <w:rFonts w:ascii="Arial" w:hAnsi="Arial"/>
                <w:b w:val="0"/>
                <w:sz w:val="16"/>
              </w:rPr>
              <w:t>192-254</w:t>
            </w:r>
          </w:p>
        </w:tc>
        <w:tc>
          <w:tcPr>
            <w:tcW w:type="dxa" w:w="5046"/>
          </w:tcPr>
          <w:p>
            <w:r/>
            <w:r>
              <w:rPr>
                <w:rFonts w:ascii="Arial" w:hAnsi="Arial"/>
                <w:b w:val="0"/>
                <w:sz w:val="16"/>
              </w:rPr>
              <w:t>Reservadas para uso local</w:t>
            </w:r>
          </w:p>
        </w:tc>
        <w:tc>
          <w:tcPr>
            <w:tcW w:type="dxa" w:w="5046"/>
          </w:tcPr>
          <w:p>
            <w:r/>
            <w:r>
              <w:rPr>
                <w:rFonts w:ascii="Arial" w:hAnsi="Arial"/>
                <w:b w:val="0"/>
                <w:sz w:val="16"/>
              </w:rPr>
            </w:r>
          </w:p>
        </w:tc>
      </w:tr>
      <w:tr>
        <w:tc>
          <w:tcPr>
            <w:tcW w:type="dxa" w:w="5046"/>
          </w:tcPr>
          <w:p>
            <w:r/>
            <w:r>
              <w:rPr>
                <w:rFonts w:ascii="Arial" w:hAnsi="Arial"/>
                <w:b w:val="0"/>
                <w:sz w:val="16"/>
              </w:rPr>
              <w:t>255</w:t>
            </w:r>
          </w:p>
        </w:tc>
        <w:tc>
          <w:tcPr>
            <w:tcW w:type="dxa" w:w="5046"/>
          </w:tcPr>
          <w:p>
            <w:r/>
            <w:r>
              <w:rPr>
                <w:rFonts w:ascii="Arial" w:hAnsi="Arial"/>
                <w:b w:val="0"/>
                <w:sz w:val="16"/>
              </w:rPr>
              <w:t>Valor faltante</w:t>
            </w:r>
          </w:p>
        </w:tc>
        <w:tc>
          <w:tcPr>
            <w:tcW w:type="dxa" w:w="5046"/>
          </w:tcPr>
          <w:p>
            <w:r/>
            <w:r>
              <w:rPr>
                <w:rFonts w:ascii="Arial" w:hAnsi="Arial"/>
                <w:b w:val="0"/>
                <w:sz w:val="16"/>
              </w:rPr>
            </w:r>
          </w:p>
        </w:tc>
      </w:tr>
      <w:tr>
        <w:tc>
          <w:tcPr>
            <w:tcW w:type="dxa" w:w="5046"/>
          </w:tcPr>
          <w:p>
            <w:r/>
            <w:r>
              <w:rPr>
                <w:rFonts w:ascii="Arial" w:hAnsi="Arial"/>
                <w:b w:val="0"/>
                <w:sz w:val="16"/>
              </w:rPr>
              <w:t>0</w:t>
            </w:r>
          </w:p>
        </w:tc>
        <w:tc>
          <w:tcPr>
            <w:tcW w:type="dxa" w:w="5046"/>
          </w:tcPr>
          <w:p>
            <w:r/>
            <w:r>
              <w:rPr>
                <w:rFonts w:ascii="Arial" w:hAnsi="Arial"/>
                <w:b w:val="0"/>
                <w:sz w:val="16"/>
              </w:rPr>
              <w:t>Productos de formato de imagen</w:t>
            </w:r>
          </w:p>
        </w:tc>
        <w:tc>
          <w:tcPr>
            <w:tcW w:type="dxa" w:w="5046"/>
          </w:tcPr>
          <w:p>
            <w:r/>
            <w:r>
              <w:rPr>
                <w:rFonts w:ascii="Arial" w:hAnsi="Arial"/>
                <w:b w:val="0"/>
                <w:sz w:val="16"/>
              </w:rPr>
              <w:t>Note 40: Los datos son numéricos y no expresan unidades, aunque podría asignárseles un significado cuantitativo mediante una tabla de cifrado definida externamente a este documento. Lo que interesa es una “imagen” visualizable de un fenómeno, posiblemente mejorada en algunos aspectos. Por lo general, cada dato es un entero de octeto, sin signo, aunque algunos productos de formato de imagen podrían tener un tamaño de dato distinto. El tamaño de un dato se indica en la Sección 5.</w:t>
            </w:r>
          </w:p>
        </w:tc>
      </w:tr>
      <w:tr>
        <w:tc>
          <w:tcPr>
            <w:tcW w:type="dxa" w:w="5046"/>
          </w:tcPr>
          <w:p>
            <w:r/>
            <w:r>
              <w:rPr>
                <w:rFonts w:ascii="Arial" w:hAnsi="Arial"/>
                <w:b w:val="0"/>
                <w:sz w:val="16"/>
              </w:rPr>
              <w:t>1</w:t>
            </w:r>
          </w:p>
        </w:tc>
        <w:tc>
          <w:tcPr>
            <w:tcW w:type="dxa" w:w="5046"/>
          </w:tcPr>
          <w:p>
            <w:r/>
            <w:r>
              <w:rPr>
                <w:rFonts w:ascii="Arial" w:hAnsi="Arial"/>
                <w:b w:val="0"/>
                <w:sz w:val="16"/>
              </w:rPr>
              <w:t>Productos cuantitativos</w:t>
            </w:r>
          </w:p>
        </w:tc>
        <w:tc>
          <w:tcPr>
            <w:tcW w:type="dxa" w:w="5046"/>
          </w:tcPr>
          <w:p>
            <w:r/>
            <w:r>
              <w:rPr>
                <w:rFonts w:ascii="Arial" w:hAnsi="Arial"/>
                <w:b w:val="0"/>
                <w:sz w:val="16"/>
              </w:rPr>
              <w:t>Note 39: Los datos se expresan en unidades físicas especificadas.</w:t>
            </w:r>
          </w:p>
        </w:tc>
      </w:tr>
      <w:tr>
        <w:tc>
          <w:tcPr>
            <w:tcW w:type="dxa" w:w="5046"/>
          </w:tcPr>
          <w:p>
            <w:r/>
            <w:r>
              <w:rPr>
                <w:rFonts w:ascii="Arial" w:hAnsi="Arial"/>
                <w:b w:val="0"/>
                <w:sz w:val="16"/>
              </w:rPr>
              <w:t>2</w:t>
            </w:r>
          </w:p>
        </w:tc>
        <w:tc>
          <w:tcPr>
            <w:tcW w:type="dxa" w:w="5046"/>
          </w:tcPr>
          <w:p>
            <w:r/>
            <w:r>
              <w:rPr>
                <w:rFonts w:ascii="Arial" w:hAnsi="Arial"/>
                <w:b w:val="0"/>
                <w:sz w:val="16"/>
              </w:rPr>
              <w:t>Propiedades de las nubes</w:t>
            </w:r>
          </w:p>
        </w:tc>
        <w:tc>
          <w:tcPr>
            <w:tcW w:type="dxa" w:w="5046"/>
          </w:tcPr>
          <w:p>
            <w:r/>
            <w:r>
              <w:rPr>
                <w:rFonts w:ascii="Arial" w:hAnsi="Arial"/>
                <w:b w:val="0"/>
                <w:sz w:val="16"/>
              </w:rPr>
            </w:r>
          </w:p>
        </w:tc>
      </w:tr>
      <w:tr>
        <w:tc>
          <w:tcPr>
            <w:tcW w:type="dxa" w:w="5046"/>
          </w:tcPr>
          <w:p>
            <w:r/>
            <w:r>
              <w:rPr>
                <w:rFonts w:ascii="Arial" w:hAnsi="Arial"/>
                <w:b w:val="0"/>
                <w:sz w:val="16"/>
              </w:rPr>
              <w:t>3</w:t>
            </w:r>
          </w:p>
        </w:tc>
        <w:tc>
          <w:tcPr>
            <w:tcW w:type="dxa" w:w="5046"/>
          </w:tcPr>
          <w:p>
            <w:r/>
            <w:r>
              <w:rPr>
                <w:rFonts w:ascii="Arial" w:hAnsi="Arial"/>
                <w:b w:val="0"/>
                <w:sz w:val="16"/>
              </w:rPr>
              <w:t>Condiciones de las reglas de vuelo</w:t>
            </w:r>
          </w:p>
        </w:tc>
        <w:tc>
          <w:tcPr>
            <w:tcW w:type="dxa" w:w="5046"/>
          </w:tcPr>
          <w:p>
            <w:r/>
            <w:r>
              <w:rPr>
                <w:rFonts w:ascii="Arial" w:hAnsi="Arial"/>
                <w:b w:val="0"/>
                <w:sz w:val="16"/>
              </w:rPr>
            </w:r>
          </w:p>
        </w:tc>
      </w:tr>
      <w:tr>
        <w:tc>
          <w:tcPr>
            <w:tcW w:type="dxa" w:w="5046"/>
          </w:tcPr>
          <w:p>
            <w:r/>
            <w:r>
              <w:rPr>
                <w:rFonts w:ascii="Arial" w:hAnsi="Arial"/>
                <w:b w:val="0"/>
                <w:sz w:val="16"/>
              </w:rPr>
              <w:t>4</w:t>
            </w:r>
          </w:p>
        </w:tc>
        <w:tc>
          <w:tcPr>
            <w:tcW w:type="dxa" w:w="5046"/>
          </w:tcPr>
          <w:p>
            <w:r/>
            <w:r>
              <w:rPr>
                <w:rFonts w:ascii="Arial" w:hAnsi="Arial"/>
                <w:b w:val="0"/>
                <w:sz w:val="16"/>
              </w:rPr>
              <w:t>Ceniza volcánica</w:t>
            </w:r>
          </w:p>
        </w:tc>
        <w:tc>
          <w:tcPr>
            <w:tcW w:type="dxa" w:w="5046"/>
          </w:tcPr>
          <w:p>
            <w:r/>
            <w:r>
              <w:rPr>
                <w:rFonts w:ascii="Arial" w:hAnsi="Arial"/>
                <w:b w:val="0"/>
                <w:sz w:val="16"/>
              </w:rPr>
            </w:r>
          </w:p>
        </w:tc>
      </w:tr>
      <w:tr>
        <w:tc>
          <w:tcPr>
            <w:tcW w:type="dxa" w:w="5046"/>
          </w:tcPr>
          <w:p>
            <w:r/>
            <w:r>
              <w:rPr>
                <w:rFonts w:ascii="Arial" w:hAnsi="Arial"/>
                <w:b w:val="0"/>
                <w:sz w:val="16"/>
              </w:rPr>
              <w:t>5</w:t>
            </w:r>
          </w:p>
        </w:tc>
        <w:tc>
          <w:tcPr>
            <w:tcW w:type="dxa" w:w="5046"/>
          </w:tcPr>
          <w:p>
            <w:r/>
            <w:r>
              <w:rPr>
                <w:rFonts w:ascii="Arial" w:hAnsi="Arial"/>
                <w:b w:val="0"/>
                <w:sz w:val="16"/>
              </w:rPr>
              <w:t>Temperatura en la superficie del mar</w:t>
            </w:r>
          </w:p>
        </w:tc>
        <w:tc>
          <w:tcPr>
            <w:tcW w:type="dxa" w:w="5046"/>
          </w:tcPr>
          <w:p>
            <w:r/>
            <w:r>
              <w:rPr>
                <w:rFonts w:ascii="Arial" w:hAnsi="Arial"/>
                <w:b w:val="0"/>
                <w:sz w:val="16"/>
              </w:rPr>
            </w:r>
          </w:p>
        </w:tc>
      </w:tr>
      <w:tr>
        <w:tc>
          <w:tcPr>
            <w:tcW w:type="dxa" w:w="5046"/>
          </w:tcPr>
          <w:p>
            <w:r/>
            <w:r>
              <w:rPr>
                <w:rFonts w:ascii="Arial" w:hAnsi="Arial"/>
                <w:b w:val="0"/>
                <w:sz w:val="16"/>
              </w:rPr>
              <w:t>6</w:t>
            </w:r>
          </w:p>
        </w:tc>
        <w:tc>
          <w:tcPr>
            <w:tcW w:type="dxa" w:w="5046"/>
          </w:tcPr>
          <w:p>
            <w:r/>
            <w:r>
              <w:rPr>
                <w:rFonts w:ascii="Arial" w:hAnsi="Arial"/>
                <w:b w:val="0"/>
                <w:sz w:val="16"/>
              </w:rPr>
              <w:t>Radiación solar</w:t>
            </w:r>
          </w:p>
        </w:tc>
        <w:tc>
          <w:tcPr>
            <w:tcW w:type="dxa" w:w="5046"/>
          </w:tcPr>
          <w:p>
            <w:r/>
            <w:r>
              <w:rPr>
                <w:rFonts w:ascii="Arial" w:hAnsi="Arial"/>
                <w:b w:val="0"/>
                <w:sz w:val="16"/>
              </w:rPr>
            </w:r>
          </w:p>
        </w:tc>
      </w:tr>
      <w:tr>
        <w:tc>
          <w:tcPr>
            <w:tcW w:type="dxa" w:w="5046"/>
          </w:tcPr>
          <w:p>
            <w:r/>
            <w:r>
              <w:rPr>
                <w:rFonts w:ascii="Arial" w:hAnsi="Arial"/>
                <w:b w:val="0"/>
                <w:sz w:val="16"/>
              </w:rPr>
              <w:t>7-191</w:t>
            </w:r>
          </w:p>
        </w:tc>
        <w:tc>
          <w:tcPr>
            <w:tcW w:type="dxa" w:w="5046"/>
          </w:tcPr>
          <w:p>
            <w:r/>
            <w:r>
              <w:rPr>
                <w:rFonts w:ascii="Arial" w:hAnsi="Arial"/>
                <w:b w:val="0"/>
                <w:sz w:val="16"/>
              </w:rPr>
              <w:t>Reservadas</w:t>
            </w:r>
          </w:p>
        </w:tc>
        <w:tc>
          <w:tcPr>
            <w:tcW w:type="dxa" w:w="5046"/>
          </w:tcPr>
          <w:p>
            <w:r/>
            <w:r>
              <w:rPr>
                <w:rFonts w:ascii="Arial" w:hAnsi="Arial"/>
                <w:b w:val="0"/>
                <w:sz w:val="16"/>
              </w:rPr>
            </w:r>
          </w:p>
        </w:tc>
      </w:tr>
      <w:tr>
        <w:tc>
          <w:tcPr>
            <w:tcW w:type="dxa" w:w="5046"/>
          </w:tcPr>
          <w:p>
            <w:r/>
            <w:r>
              <w:rPr>
                <w:rFonts w:ascii="Arial" w:hAnsi="Arial"/>
                <w:b w:val="0"/>
                <w:sz w:val="16"/>
              </w:rPr>
              <w:t>192-254</w:t>
            </w:r>
          </w:p>
        </w:tc>
        <w:tc>
          <w:tcPr>
            <w:tcW w:type="dxa" w:w="5046"/>
          </w:tcPr>
          <w:p>
            <w:r/>
            <w:r>
              <w:rPr>
                <w:rFonts w:ascii="Arial" w:hAnsi="Arial"/>
                <w:b w:val="0"/>
                <w:sz w:val="16"/>
              </w:rPr>
              <w:t>Reservadas para uso local</w:t>
            </w:r>
          </w:p>
        </w:tc>
        <w:tc>
          <w:tcPr>
            <w:tcW w:type="dxa" w:w="5046"/>
          </w:tcPr>
          <w:p>
            <w:r/>
            <w:r>
              <w:rPr>
                <w:rFonts w:ascii="Arial" w:hAnsi="Arial"/>
                <w:b w:val="0"/>
                <w:sz w:val="16"/>
              </w:rPr>
            </w:r>
          </w:p>
        </w:tc>
      </w:tr>
      <w:tr>
        <w:tc>
          <w:tcPr>
            <w:tcW w:type="dxa" w:w="5046"/>
          </w:tcPr>
          <w:p>
            <w:r/>
            <w:r>
              <w:rPr>
                <w:rFonts w:ascii="Arial" w:hAnsi="Arial"/>
                <w:b w:val="0"/>
                <w:sz w:val="16"/>
              </w:rPr>
              <w:t>255</w:t>
            </w:r>
          </w:p>
        </w:tc>
        <w:tc>
          <w:tcPr>
            <w:tcW w:type="dxa" w:w="5046"/>
          </w:tcPr>
          <w:p>
            <w:r/>
            <w:r>
              <w:rPr>
                <w:rFonts w:ascii="Arial" w:hAnsi="Arial"/>
                <w:b w:val="0"/>
                <w:sz w:val="16"/>
              </w:rPr>
              <w:t>Valor faltante</w:t>
            </w:r>
          </w:p>
        </w:tc>
        <w:tc>
          <w:tcPr>
            <w:tcW w:type="dxa" w:w="5046"/>
          </w:tcPr>
          <w:p>
            <w:r/>
            <w:r>
              <w:rPr>
                <w:rFonts w:ascii="Arial" w:hAnsi="Arial"/>
                <w:b w:val="0"/>
                <w:sz w:val="16"/>
              </w:rPr>
            </w:r>
          </w:p>
        </w:tc>
      </w:tr>
      <w:tr>
        <w:tc>
          <w:tcPr>
            <w:tcW w:type="dxa" w:w="5046"/>
          </w:tcPr>
          <w:p>
            <w:r/>
            <w:r>
              <w:rPr>
                <w:rFonts w:ascii="Arial" w:hAnsi="Arial"/>
                <w:b w:val="0"/>
                <w:sz w:val="16"/>
              </w:rPr>
              <w:t>0</w:t>
            </w:r>
          </w:p>
        </w:tc>
        <w:tc>
          <w:tcPr>
            <w:tcW w:type="dxa" w:w="5046"/>
          </w:tcPr>
          <w:p>
            <w:r/>
            <w:r>
              <w:rPr>
                <w:rFonts w:ascii="Arial" w:hAnsi="Arial"/>
                <w:b w:val="0"/>
                <w:sz w:val="16"/>
              </w:rPr>
              <w:t>Olas</w:t>
            </w:r>
          </w:p>
        </w:tc>
        <w:tc>
          <w:tcPr>
            <w:tcW w:type="dxa" w:w="5046"/>
          </w:tcPr>
          <w:p>
            <w:r/>
            <w:r>
              <w:rPr>
                <w:rFonts w:ascii="Arial" w:hAnsi="Arial"/>
                <w:b w:val="0"/>
                <w:sz w:val="16"/>
              </w:rPr>
            </w:r>
          </w:p>
        </w:tc>
      </w:tr>
      <w:tr>
        <w:tc>
          <w:tcPr>
            <w:tcW w:type="dxa" w:w="5046"/>
          </w:tcPr>
          <w:p>
            <w:r/>
            <w:r>
              <w:rPr>
                <w:rFonts w:ascii="Arial" w:hAnsi="Arial"/>
                <w:b w:val="0"/>
                <w:sz w:val="16"/>
              </w:rPr>
              <w:t>1</w:t>
            </w:r>
          </w:p>
        </w:tc>
        <w:tc>
          <w:tcPr>
            <w:tcW w:type="dxa" w:w="5046"/>
          </w:tcPr>
          <w:p>
            <w:r/>
            <w:r>
              <w:rPr>
                <w:rFonts w:ascii="Arial" w:hAnsi="Arial"/>
                <w:b w:val="0"/>
                <w:sz w:val="16"/>
              </w:rPr>
              <w:t>Corrientes</w:t>
            </w:r>
          </w:p>
        </w:tc>
        <w:tc>
          <w:tcPr>
            <w:tcW w:type="dxa" w:w="5046"/>
          </w:tcPr>
          <w:p>
            <w:r/>
            <w:r>
              <w:rPr>
                <w:rFonts w:ascii="Arial" w:hAnsi="Arial"/>
                <w:b w:val="0"/>
                <w:sz w:val="16"/>
              </w:rPr>
            </w:r>
          </w:p>
        </w:tc>
      </w:tr>
      <w:tr>
        <w:tc>
          <w:tcPr>
            <w:tcW w:type="dxa" w:w="5046"/>
          </w:tcPr>
          <w:p>
            <w:r/>
            <w:r>
              <w:rPr>
                <w:rFonts w:ascii="Arial" w:hAnsi="Arial"/>
                <w:b w:val="0"/>
                <w:sz w:val="16"/>
              </w:rPr>
              <w:t>2</w:t>
            </w:r>
          </w:p>
        </w:tc>
        <w:tc>
          <w:tcPr>
            <w:tcW w:type="dxa" w:w="5046"/>
          </w:tcPr>
          <w:p>
            <w:r/>
            <w:r>
              <w:rPr>
                <w:rFonts w:ascii="Arial" w:hAnsi="Arial"/>
                <w:b w:val="0"/>
                <w:sz w:val="16"/>
              </w:rPr>
              <w:t>Hielo</w:t>
            </w:r>
          </w:p>
        </w:tc>
        <w:tc>
          <w:tcPr>
            <w:tcW w:type="dxa" w:w="5046"/>
          </w:tcPr>
          <w:p>
            <w:r/>
            <w:r>
              <w:rPr>
                <w:rFonts w:ascii="Arial" w:hAnsi="Arial"/>
                <w:b w:val="0"/>
                <w:sz w:val="16"/>
              </w:rPr>
            </w:r>
          </w:p>
        </w:tc>
      </w:tr>
      <w:tr>
        <w:tc>
          <w:tcPr>
            <w:tcW w:type="dxa" w:w="5046"/>
          </w:tcPr>
          <w:p>
            <w:r/>
            <w:r>
              <w:rPr>
                <w:rFonts w:ascii="Arial" w:hAnsi="Arial"/>
                <w:b w:val="0"/>
                <w:sz w:val="16"/>
              </w:rPr>
              <w:t>3</w:t>
            </w:r>
          </w:p>
        </w:tc>
        <w:tc>
          <w:tcPr>
            <w:tcW w:type="dxa" w:w="5046"/>
          </w:tcPr>
          <w:p>
            <w:r/>
            <w:r>
              <w:rPr>
                <w:rFonts w:ascii="Arial" w:hAnsi="Arial"/>
                <w:b w:val="0"/>
                <w:sz w:val="16"/>
              </w:rPr>
              <w:t>Propiedades de la superficie</w:t>
            </w:r>
          </w:p>
        </w:tc>
        <w:tc>
          <w:tcPr>
            <w:tcW w:type="dxa" w:w="5046"/>
          </w:tcPr>
          <w:p>
            <w:r/>
            <w:r>
              <w:rPr>
                <w:rFonts w:ascii="Arial" w:hAnsi="Arial"/>
                <w:b w:val="0"/>
                <w:sz w:val="16"/>
              </w:rPr>
            </w:r>
          </w:p>
        </w:tc>
      </w:tr>
      <w:tr>
        <w:tc>
          <w:tcPr>
            <w:tcW w:type="dxa" w:w="5046"/>
          </w:tcPr>
          <w:p>
            <w:r/>
            <w:r>
              <w:rPr>
                <w:rFonts w:ascii="Arial" w:hAnsi="Arial"/>
                <w:b w:val="0"/>
                <w:sz w:val="16"/>
              </w:rPr>
              <w:t>4</w:t>
            </w:r>
          </w:p>
        </w:tc>
        <w:tc>
          <w:tcPr>
            <w:tcW w:type="dxa" w:w="5046"/>
          </w:tcPr>
          <w:p>
            <w:r/>
            <w:r>
              <w:rPr>
                <w:rFonts w:ascii="Arial" w:hAnsi="Arial"/>
                <w:b w:val="0"/>
                <w:sz w:val="16"/>
              </w:rPr>
              <w:t>Propiedades subsuperficiales</w:t>
            </w:r>
          </w:p>
        </w:tc>
        <w:tc>
          <w:tcPr>
            <w:tcW w:type="dxa" w:w="5046"/>
          </w:tcPr>
          <w:p>
            <w:r/>
            <w:r>
              <w:rPr>
                <w:rFonts w:ascii="Arial" w:hAnsi="Arial"/>
                <w:b w:val="0"/>
                <w:sz w:val="16"/>
              </w:rPr>
            </w:r>
          </w:p>
        </w:tc>
      </w:tr>
      <w:tr>
        <w:tc>
          <w:tcPr>
            <w:tcW w:type="dxa" w:w="5046"/>
          </w:tcPr>
          <w:p>
            <w:r/>
            <w:r>
              <w:rPr>
                <w:rFonts w:ascii="Arial" w:hAnsi="Arial"/>
                <w:b w:val="0"/>
                <w:sz w:val="16"/>
              </w:rPr>
              <w:t>5-190</w:t>
            </w:r>
          </w:p>
        </w:tc>
        <w:tc>
          <w:tcPr>
            <w:tcW w:type="dxa" w:w="5046"/>
          </w:tcPr>
          <w:p>
            <w:r/>
            <w:r>
              <w:rPr>
                <w:rFonts w:ascii="Arial" w:hAnsi="Arial"/>
                <w:b w:val="0"/>
                <w:sz w:val="16"/>
              </w:rPr>
              <w:t>Reservadas</w:t>
            </w:r>
          </w:p>
        </w:tc>
        <w:tc>
          <w:tcPr>
            <w:tcW w:type="dxa" w:w="5046"/>
          </w:tcPr>
          <w:p>
            <w:r/>
            <w:r>
              <w:rPr>
                <w:rFonts w:ascii="Arial" w:hAnsi="Arial"/>
                <w:b w:val="0"/>
                <w:sz w:val="16"/>
              </w:rPr>
            </w:r>
          </w:p>
        </w:tc>
      </w:tr>
      <w:tr>
        <w:tc>
          <w:tcPr>
            <w:tcW w:type="dxa" w:w="5046"/>
          </w:tcPr>
          <w:p>
            <w:r/>
            <w:r>
              <w:rPr>
                <w:rFonts w:ascii="Arial" w:hAnsi="Arial"/>
                <w:b w:val="0"/>
                <w:sz w:val="16"/>
              </w:rPr>
              <w:t>191</w:t>
            </w:r>
          </w:p>
        </w:tc>
        <w:tc>
          <w:tcPr>
            <w:tcW w:type="dxa" w:w="5046"/>
          </w:tcPr>
          <w:p>
            <w:r/>
            <w:r>
              <w:rPr>
                <w:rFonts w:ascii="Arial" w:hAnsi="Arial"/>
                <w:b w:val="0"/>
                <w:sz w:val="16"/>
              </w:rPr>
              <w:t>Varios</w:t>
            </w:r>
          </w:p>
        </w:tc>
        <w:tc>
          <w:tcPr>
            <w:tcW w:type="dxa" w:w="5046"/>
          </w:tcPr>
          <w:p>
            <w:r/>
            <w:r>
              <w:rPr>
                <w:rFonts w:ascii="Arial" w:hAnsi="Arial"/>
                <w:b w:val="0"/>
                <w:sz w:val="16"/>
              </w:rPr>
            </w:r>
          </w:p>
        </w:tc>
      </w:tr>
      <w:tr>
        <w:tc>
          <w:tcPr>
            <w:tcW w:type="dxa" w:w="5046"/>
          </w:tcPr>
          <w:p>
            <w:r/>
            <w:r>
              <w:rPr>
                <w:rFonts w:ascii="Arial" w:hAnsi="Arial"/>
                <w:b w:val="0"/>
                <w:sz w:val="16"/>
              </w:rPr>
              <w:t>192-254</w:t>
            </w:r>
          </w:p>
        </w:tc>
        <w:tc>
          <w:tcPr>
            <w:tcW w:type="dxa" w:w="5046"/>
          </w:tcPr>
          <w:p>
            <w:r/>
            <w:r>
              <w:rPr>
                <w:rFonts w:ascii="Arial" w:hAnsi="Arial"/>
                <w:b w:val="0"/>
                <w:sz w:val="16"/>
              </w:rPr>
              <w:t>Reservadas para uso local</w:t>
            </w:r>
          </w:p>
        </w:tc>
        <w:tc>
          <w:tcPr>
            <w:tcW w:type="dxa" w:w="5046"/>
          </w:tcPr>
          <w:p>
            <w:r/>
            <w:r>
              <w:rPr>
                <w:rFonts w:ascii="Arial" w:hAnsi="Arial"/>
                <w:b w:val="0"/>
                <w:sz w:val="16"/>
              </w:rPr>
            </w:r>
          </w:p>
        </w:tc>
      </w:tr>
      <w:tr>
        <w:tc>
          <w:tcPr>
            <w:tcW w:type="dxa" w:w="5046"/>
          </w:tcPr>
          <w:p>
            <w:r/>
            <w:r>
              <w:rPr>
                <w:rFonts w:ascii="Arial" w:hAnsi="Arial"/>
                <w:b w:val="0"/>
                <w:sz w:val="16"/>
              </w:rPr>
              <w:t>255</w:t>
            </w:r>
          </w:p>
        </w:tc>
        <w:tc>
          <w:tcPr>
            <w:tcW w:type="dxa" w:w="5046"/>
          </w:tcPr>
          <w:p>
            <w:r/>
            <w:r>
              <w:rPr>
                <w:rFonts w:ascii="Arial" w:hAnsi="Arial"/>
                <w:b w:val="0"/>
                <w:sz w:val="16"/>
              </w:rPr>
              <w:t>Valor faltante</w:t>
            </w:r>
          </w:p>
        </w:tc>
        <w:tc>
          <w:tcPr>
            <w:tcW w:type="dxa" w:w="5046"/>
          </w:tcPr>
          <w:p>
            <w:r/>
            <w:r>
              <w:rPr>
                <w:rFonts w:ascii="Arial" w:hAnsi="Arial"/>
                <w:b w:val="0"/>
                <w:sz w:val="16"/>
              </w:rPr>
            </w:r>
          </w:p>
        </w:tc>
      </w:tr>
    </w:tbl>
    <w:sectPr w:rsidR="00FC693F" w:rsidRPr="0006063C" w:rsidSect="00034616">
      <w:pgSz w:w="16838" w:h="11906" w:orient="landscape"/>
      <w:pgMar w:top="1440" w:right="850" w:bottom="1440" w:left="85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