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4.223 – Indicador de detección de incendios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 se ha detectado ningún incendio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 ha detectado un posible incendio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 ha detectado un probable incendio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