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4.236 - Fracción de textura del suelo (se utilizará como parámetro con particiones en el modelo de definición del producto 4.53 ó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Gruesa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Media-fina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Muy fina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Orgánica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Tropical-orgánica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