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4.244 – Indicador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Información sobre calidad no disponible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fiable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Fiable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