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0 — Productos meteorológicos, categoría de parámetros 14: oligogases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Ozono total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Dobson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Relación de mezcla del ozono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Ozono total integrado en columna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Dobson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