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19: propiedades físicas de la atmósfera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Visibilidad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Albedo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 tormentas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Espesor de la capa de mezcla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Ceniza volcánica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Capa superior de formación de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Base de la formación de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Formación de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Capa superior de turbulencia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Base de la turbulencia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Turbulencia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Energía cinética de la turbulencia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Régimen de la capa límite planetaria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Intensidad de la estela de condensación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Estela de condensación atendiendo al tipo de reactor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Capa superior de la estela de condensación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Base de la estela de condensación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Albedo de nieve máximo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Albedo exento de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Albedo de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Engelamiento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Turbulencia en nube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Turbulencia en aire claro (TAC)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 gotitas de agua grandes subfundidas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Energía cinética turbulenta convectiva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Estado del tiempo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Previsión convectiva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Escenario de engelamiento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Turbulencias de ondas orográficas (velocidad de disipación de los remolinos)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m2/3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Turbulencia en aire claro (TAC)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m2/3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Parámetro de disipación de los remolinos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m2/3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Máximo del parámetro de disipación de los remolinos en la capa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m2/3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máximo de congelación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Visibilidad a través de niebla líquida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visibilidad a través de niebla helada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Visibilidad a través de ventisca de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Presencia de chubascos de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Severidad del engelamiento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transparencia del cielo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4)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visibilidad astronómica (seeing)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5)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