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10 — Productos oceanográficos, categoría de parámetros 4: propiedades subsuperficiales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de la termoclina principal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Anomalía de la termoclina principal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de la termoclina transitoria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Difusividad térmica vertical oceánica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Difusividad vertical oceánica de la sal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Difusividad vertical oceánica de impulso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Batímetro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8-10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forma respecto del perfil de salinidad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forma respecto del perfil de temperatura en la termoclina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atenuación del agua respecto de la radiación solar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Profundidad del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del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del agua (rho)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Anomalía de la densidad del agua (sigma)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potencial del agua (theta)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potencial del agua (rho theta)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Anomalía de la densidad potencial del agua (sigma theta)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Salinidad práctica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Contenido calorífico en la columna de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del agua hacia el este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del agua hacia el norte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x de la velocidad del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y de la velocidad del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Velocidad del agua ascendente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